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A4F8" w14:textId="77777777" w:rsidR="00780EF2" w:rsidRDefault="00780EF2" w:rsidP="00780EF2">
      <w:pPr>
        <w:tabs>
          <w:tab w:val="left" w:pos="1701"/>
          <w:tab w:val="left" w:pos="2835"/>
        </w:tabs>
        <w:spacing w:line="282" w:lineRule="atLeast"/>
        <w:ind w:right="-2"/>
        <w:jc w:val="center"/>
        <w:rPr>
          <w:b/>
          <w:sz w:val="24"/>
          <w:szCs w:val="24"/>
          <w:u w:val="single"/>
        </w:rPr>
      </w:pPr>
    </w:p>
    <w:p w14:paraId="69F5DBBD" w14:textId="77777777" w:rsidR="00780EF2" w:rsidRDefault="00780EF2" w:rsidP="00780EF2">
      <w:pPr>
        <w:tabs>
          <w:tab w:val="left" w:pos="1701"/>
          <w:tab w:val="left" w:pos="2835"/>
        </w:tabs>
        <w:spacing w:line="282" w:lineRule="atLeast"/>
        <w:ind w:right="-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MODELE D’</w:t>
      </w:r>
      <w:r w:rsidRPr="00156B17">
        <w:rPr>
          <w:b/>
          <w:sz w:val="24"/>
          <w:szCs w:val="24"/>
          <w:u w:val="single"/>
        </w:rPr>
        <w:t xml:space="preserve">ARRETE </w:t>
      </w:r>
      <w:r>
        <w:rPr>
          <w:b/>
          <w:sz w:val="24"/>
          <w:szCs w:val="24"/>
          <w:u w:val="single"/>
        </w:rPr>
        <w:t xml:space="preserve">DE MAINLEVEE DE PÉRIL </w:t>
      </w:r>
    </w:p>
    <w:p w14:paraId="5D4CE1D2" w14:textId="7B86068A" w:rsidR="00780EF2" w:rsidRPr="00156B17" w:rsidRDefault="00780EF2" w:rsidP="00780EF2">
      <w:pPr>
        <w:tabs>
          <w:tab w:val="left" w:pos="1701"/>
          <w:tab w:val="left" w:pos="2835"/>
        </w:tabs>
        <w:spacing w:line="282" w:lineRule="atLeast"/>
        <w:ind w:right="-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ou  DE</w:t>
      </w:r>
      <w:proofErr w:type="gramEnd"/>
      <w:r>
        <w:rPr>
          <w:b/>
          <w:sz w:val="24"/>
          <w:szCs w:val="24"/>
          <w:u w:val="single"/>
        </w:rPr>
        <w:t xml:space="preserve"> MISE EN SECURITE </w:t>
      </w:r>
      <w:r w:rsidR="00A72A01">
        <w:rPr>
          <w:b/>
          <w:sz w:val="24"/>
          <w:szCs w:val="24"/>
          <w:u w:val="single"/>
        </w:rPr>
        <w:t>– PROCEDURE ORDINAIRE</w:t>
      </w:r>
    </w:p>
    <w:p w14:paraId="69802CB9" w14:textId="77777777" w:rsidR="00780EF2" w:rsidRDefault="00780EF2" w:rsidP="00780EF2">
      <w:pPr>
        <w:tabs>
          <w:tab w:val="left" w:pos="1701"/>
          <w:tab w:val="left" w:pos="2835"/>
        </w:tabs>
        <w:ind w:right="-2"/>
        <w:jc w:val="both"/>
        <w:rPr>
          <w:sz w:val="24"/>
          <w:szCs w:val="24"/>
        </w:rPr>
      </w:pPr>
    </w:p>
    <w:p w14:paraId="7540A393" w14:textId="77777777" w:rsidR="00780EF2" w:rsidRDefault="00780EF2" w:rsidP="00780EF2">
      <w:pPr>
        <w:tabs>
          <w:tab w:val="left" w:pos="1701"/>
          <w:tab w:val="left" w:pos="2835"/>
        </w:tabs>
        <w:ind w:right="-2"/>
        <w:jc w:val="both"/>
        <w:rPr>
          <w:sz w:val="24"/>
          <w:szCs w:val="24"/>
        </w:rPr>
      </w:pPr>
    </w:p>
    <w:p w14:paraId="4BD02D98" w14:textId="607BE3B7" w:rsidR="00780EF2" w:rsidRPr="00405A3D" w:rsidRDefault="00780EF2" w:rsidP="00780EF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05A3D">
        <w:rPr>
          <w:rFonts w:ascii="Arial" w:hAnsi="Arial" w:cs="Arial"/>
          <w:b/>
          <w:sz w:val="24"/>
          <w:szCs w:val="24"/>
        </w:rPr>
        <w:t>Le Maire</w:t>
      </w:r>
      <w:r w:rsidRPr="00405A3D">
        <w:rPr>
          <w:rStyle w:val="Appelnotedebasdep"/>
          <w:rFonts w:ascii="Arial" w:hAnsi="Arial" w:cs="Arial"/>
          <w:b/>
          <w:sz w:val="24"/>
          <w:szCs w:val="24"/>
        </w:rPr>
        <w:footnoteReference w:id="1"/>
      </w:r>
      <w:r w:rsidRPr="00405A3D">
        <w:rPr>
          <w:rFonts w:ascii="Arial" w:hAnsi="Arial" w:cs="Arial"/>
          <w:b/>
          <w:sz w:val="24"/>
          <w:szCs w:val="24"/>
        </w:rPr>
        <w:t xml:space="preserve"> de la Commune de </w:t>
      </w:r>
      <w:r w:rsidR="000D4568">
        <w:rPr>
          <w:rFonts w:ascii="Arial" w:hAnsi="Arial" w:cs="Arial"/>
          <w:b/>
          <w:sz w:val="24"/>
          <w:szCs w:val="24"/>
        </w:rPr>
        <w:t>….</w:t>
      </w:r>
    </w:p>
    <w:p w14:paraId="0C720F57" w14:textId="77777777" w:rsidR="00780EF2" w:rsidRPr="00405A3D" w:rsidRDefault="00780EF2" w:rsidP="00780EF2">
      <w:pPr>
        <w:spacing w:line="240" w:lineRule="atLeast"/>
        <w:ind w:left="2551"/>
        <w:jc w:val="both"/>
        <w:rPr>
          <w:rFonts w:ascii="Arial" w:hAnsi="Arial" w:cs="Arial"/>
          <w:sz w:val="24"/>
          <w:szCs w:val="24"/>
        </w:rPr>
      </w:pPr>
    </w:p>
    <w:p w14:paraId="0EC33E65" w14:textId="77777777" w:rsidR="00780EF2" w:rsidRPr="00405A3D" w:rsidRDefault="00780EF2" w:rsidP="00780EF2">
      <w:pPr>
        <w:spacing w:line="240" w:lineRule="atLeast"/>
        <w:rPr>
          <w:rFonts w:ascii="Arial" w:hAnsi="Arial" w:cs="Arial"/>
          <w:sz w:val="24"/>
          <w:szCs w:val="24"/>
        </w:rPr>
      </w:pPr>
      <w:r w:rsidRPr="00405A3D">
        <w:rPr>
          <w:rFonts w:ascii="Arial" w:hAnsi="Arial" w:cs="Arial"/>
          <w:sz w:val="24"/>
          <w:szCs w:val="24"/>
        </w:rPr>
        <w:t>Vu le code général des collectivités territoriales ;</w:t>
      </w:r>
    </w:p>
    <w:p w14:paraId="733D6E99" w14:textId="77777777" w:rsidR="00780EF2" w:rsidRPr="00405A3D" w:rsidRDefault="00780EF2" w:rsidP="00780EF2">
      <w:pPr>
        <w:spacing w:line="240" w:lineRule="atLeast"/>
        <w:rPr>
          <w:rFonts w:ascii="Arial" w:hAnsi="Arial" w:cs="Arial"/>
          <w:sz w:val="24"/>
          <w:szCs w:val="24"/>
          <w:highlight w:val="yellow"/>
        </w:rPr>
      </w:pPr>
    </w:p>
    <w:p w14:paraId="276F8197" w14:textId="7EEC26AB" w:rsidR="00B24B5D" w:rsidRPr="00405A3D" w:rsidRDefault="00780EF2" w:rsidP="00780EF2">
      <w:pPr>
        <w:spacing w:line="240" w:lineRule="atLeast"/>
        <w:rPr>
          <w:rFonts w:ascii="Arial" w:hAnsi="Arial" w:cs="Arial"/>
          <w:sz w:val="24"/>
          <w:szCs w:val="24"/>
        </w:rPr>
      </w:pPr>
      <w:r w:rsidRPr="00405A3D">
        <w:rPr>
          <w:rFonts w:ascii="Arial" w:hAnsi="Arial" w:cs="Arial"/>
          <w:sz w:val="24"/>
          <w:szCs w:val="24"/>
        </w:rPr>
        <w:t xml:space="preserve">Vu le </w:t>
      </w:r>
      <w:r w:rsidR="009D65EC">
        <w:rPr>
          <w:rFonts w:ascii="Arial" w:hAnsi="Arial" w:cs="Arial"/>
          <w:sz w:val="24"/>
          <w:szCs w:val="24"/>
        </w:rPr>
        <w:t>c</w:t>
      </w:r>
      <w:r w:rsidRPr="00405A3D">
        <w:rPr>
          <w:rFonts w:ascii="Arial" w:hAnsi="Arial" w:cs="Arial"/>
          <w:sz w:val="24"/>
          <w:szCs w:val="24"/>
        </w:rPr>
        <w:t xml:space="preserve">ode de la </w:t>
      </w:r>
      <w:r w:rsidR="009D65EC">
        <w:rPr>
          <w:rFonts w:ascii="Arial" w:hAnsi="Arial" w:cs="Arial"/>
          <w:sz w:val="24"/>
          <w:szCs w:val="24"/>
        </w:rPr>
        <w:t>c</w:t>
      </w:r>
      <w:r w:rsidRPr="00405A3D">
        <w:rPr>
          <w:rFonts w:ascii="Arial" w:hAnsi="Arial" w:cs="Arial"/>
          <w:sz w:val="24"/>
          <w:szCs w:val="24"/>
        </w:rPr>
        <w:t>onstruction et de l’</w:t>
      </w:r>
      <w:r w:rsidR="009D65EC">
        <w:rPr>
          <w:rFonts w:ascii="Arial" w:hAnsi="Arial" w:cs="Arial"/>
          <w:sz w:val="24"/>
          <w:szCs w:val="24"/>
        </w:rPr>
        <w:t>h</w:t>
      </w:r>
      <w:r w:rsidRPr="00405A3D">
        <w:rPr>
          <w:rFonts w:ascii="Arial" w:hAnsi="Arial" w:cs="Arial"/>
          <w:sz w:val="24"/>
          <w:szCs w:val="24"/>
        </w:rPr>
        <w:t>abitation et, notamment, les articles</w:t>
      </w:r>
      <w:r w:rsidR="00B24B5D" w:rsidRPr="00405A3D">
        <w:rPr>
          <w:rFonts w:ascii="Arial" w:hAnsi="Arial" w:cs="Arial"/>
          <w:sz w:val="24"/>
          <w:szCs w:val="24"/>
        </w:rPr>
        <w:t xml:space="preserve"> L511-12 </w:t>
      </w:r>
      <w:proofErr w:type="gramStart"/>
      <w:r w:rsidR="00B24B5D" w:rsidRPr="00405A3D">
        <w:rPr>
          <w:rFonts w:ascii="Arial" w:hAnsi="Arial" w:cs="Arial"/>
          <w:sz w:val="24"/>
          <w:szCs w:val="24"/>
        </w:rPr>
        <w:t xml:space="preserve">et </w:t>
      </w:r>
      <w:r w:rsidRPr="00405A3D">
        <w:rPr>
          <w:rFonts w:ascii="Arial" w:hAnsi="Arial" w:cs="Arial"/>
          <w:sz w:val="24"/>
          <w:szCs w:val="24"/>
        </w:rPr>
        <w:t xml:space="preserve"> L.511</w:t>
      </w:r>
      <w:proofErr w:type="gramEnd"/>
      <w:r w:rsidRPr="00405A3D">
        <w:rPr>
          <w:rFonts w:ascii="Arial" w:hAnsi="Arial" w:cs="Arial"/>
          <w:sz w:val="24"/>
          <w:szCs w:val="24"/>
        </w:rPr>
        <w:t>- 14</w:t>
      </w:r>
      <w:r w:rsidR="00B24B5D" w:rsidRPr="00405A3D">
        <w:rPr>
          <w:rFonts w:ascii="Arial" w:hAnsi="Arial" w:cs="Arial"/>
          <w:sz w:val="24"/>
          <w:szCs w:val="24"/>
        </w:rPr>
        <w:t xml:space="preserve"> ; </w:t>
      </w:r>
      <w:r w:rsidRPr="00405A3D">
        <w:rPr>
          <w:rFonts w:ascii="Arial" w:hAnsi="Arial" w:cs="Arial"/>
          <w:sz w:val="24"/>
          <w:szCs w:val="24"/>
        </w:rPr>
        <w:t>L.521-1 et suivants (</w:t>
      </w:r>
      <w:r w:rsidRPr="00405A3D">
        <w:rPr>
          <w:rFonts w:ascii="Arial" w:hAnsi="Arial" w:cs="Arial"/>
          <w:i/>
          <w:iCs/>
          <w:sz w:val="24"/>
          <w:szCs w:val="24"/>
        </w:rPr>
        <w:t xml:space="preserve">en cas de logements </w:t>
      </w:r>
      <w:proofErr w:type="gramStart"/>
      <w:r w:rsidRPr="00405A3D">
        <w:rPr>
          <w:rFonts w:ascii="Arial" w:hAnsi="Arial" w:cs="Arial"/>
          <w:i/>
          <w:iCs/>
          <w:sz w:val="24"/>
          <w:szCs w:val="24"/>
        </w:rPr>
        <w:t>occupés</w:t>
      </w:r>
      <w:r w:rsidRPr="00405A3D">
        <w:rPr>
          <w:rFonts w:ascii="Arial" w:hAnsi="Arial" w:cs="Arial"/>
          <w:sz w:val="24"/>
          <w:szCs w:val="24"/>
        </w:rPr>
        <w:t>)</w:t>
      </w:r>
      <w:r w:rsidR="00405A3D" w:rsidRPr="00405A3D">
        <w:rPr>
          <w:rFonts w:ascii="Arial" w:hAnsi="Arial" w:cs="Arial"/>
          <w:sz w:val="24"/>
          <w:szCs w:val="24"/>
        </w:rPr>
        <w:t>  R</w:t>
      </w:r>
      <w:proofErr w:type="gramEnd"/>
      <w:r w:rsidR="00405A3D" w:rsidRPr="00405A3D">
        <w:rPr>
          <w:rFonts w:ascii="Arial" w:hAnsi="Arial" w:cs="Arial"/>
          <w:sz w:val="24"/>
          <w:szCs w:val="24"/>
        </w:rPr>
        <w:t>511-7 et R511-8</w:t>
      </w:r>
    </w:p>
    <w:p w14:paraId="42775EC5" w14:textId="77777777" w:rsidR="00B24B5D" w:rsidRPr="00405A3D" w:rsidRDefault="00B24B5D" w:rsidP="00780EF2">
      <w:pPr>
        <w:spacing w:line="240" w:lineRule="atLeast"/>
        <w:rPr>
          <w:rFonts w:ascii="Arial" w:hAnsi="Arial" w:cs="Arial"/>
          <w:sz w:val="24"/>
          <w:szCs w:val="24"/>
        </w:rPr>
      </w:pPr>
    </w:p>
    <w:p w14:paraId="66F0CF93" w14:textId="718BE9E7" w:rsidR="00780EF2" w:rsidRPr="00405A3D" w:rsidRDefault="00780EF2" w:rsidP="00780EF2">
      <w:pPr>
        <w:jc w:val="both"/>
        <w:rPr>
          <w:rFonts w:ascii="Arial" w:hAnsi="Arial" w:cs="Arial"/>
          <w:sz w:val="24"/>
          <w:szCs w:val="24"/>
        </w:rPr>
      </w:pPr>
      <w:r w:rsidRPr="00405A3D">
        <w:rPr>
          <w:rFonts w:ascii="Arial" w:hAnsi="Arial" w:cs="Arial"/>
          <w:sz w:val="24"/>
          <w:szCs w:val="24"/>
        </w:rPr>
        <w:t>Vu l’</w:t>
      </w:r>
      <w:r w:rsidR="00A72A01" w:rsidRPr="00405A3D">
        <w:rPr>
          <w:rFonts w:ascii="Arial" w:hAnsi="Arial" w:cs="Arial"/>
          <w:sz w:val="24"/>
          <w:szCs w:val="24"/>
        </w:rPr>
        <w:t>arrêté</w:t>
      </w:r>
      <w:r w:rsidRPr="00405A3D">
        <w:rPr>
          <w:rFonts w:ascii="Arial" w:hAnsi="Arial" w:cs="Arial"/>
          <w:sz w:val="24"/>
          <w:szCs w:val="24"/>
        </w:rPr>
        <w:t xml:space="preserve"> de péril ordinaire du</w:t>
      </w:r>
      <w:proofErr w:type="gramStart"/>
      <w:r w:rsidRPr="00405A3D">
        <w:rPr>
          <w:rFonts w:ascii="Arial" w:hAnsi="Arial" w:cs="Arial"/>
          <w:sz w:val="24"/>
          <w:szCs w:val="24"/>
        </w:rPr>
        <w:t xml:space="preserve"> </w:t>
      </w:r>
      <w:r w:rsidR="00A72A01" w:rsidRPr="00405A3D">
        <w:rPr>
          <w:rFonts w:ascii="Arial" w:hAnsi="Arial" w:cs="Arial"/>
          <w:sz w:val="24"/>
          <w:szCs w:val="24"/>
        </w:rPr>
        <w:t>….</w:t>
      </w:r>
      <w:proofErr w:type="gramEnd"/>
      <w:r w:rsidR="00A72A01" w:rsidRPr="00405A3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72A01" w:rsidRPr="00405A3D">
        <w:rPr>
          <w:rFonts w:ascii="Arial" w:hAnsi="Arial" w:cs="Arial"/>
          <w:sz w:val="24"/>
          <w:szCs w:val="24"/>
        </w:rPr>
        <w:t>ou</w:t>
      </w:r>
      <w:proofErr w:type="gramEnd"/>
      <w:r w:rsidR="00A72A01" w:rsidRPr="00405A3D">
        <w:rPr>
          <w:rFonts w:ascii="Arial" w:hAnsi="Arial" w:cs="Arial"/>
          <w:sz w:val="24"/>
          <w:szCs w:val="24"/>
        </w:rPr>
        <w:t xml:space="preserve"> l’arrêté de mise en sécurité (ordinaire) du</w:t>
      </w:r>
      <w:proofErr w:type="gramStart"/>
      <w:r w:rsidR="00A72A01" w:rsidRPr="00405A3D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A72A01" w:rsidRPr="00405A3D">
        <w:rPr>
          <w:rFonts w:ascii="Arial" w:hAnsi="Arial" w:cs="Arial"/>
          <w:sz w:val="24"/>
          <w:szCs w:val="24"/>
        </w:rPr>
        <w:t>.</w:t>
      </w:r>
    </w:p>
    <w:p w14:paraId="33FB9E71" w14:textId="77777777" w:rsidR="00780EF2" w:rsidRPr="00405A3D" w:rsidRDefault="00780EF2" w:rsidP="00780EF2">
      <w:pPr>
        <w:jc w:val="both"/>
        <w:rPr>
          <w:rFonts w:ascii="Arial" w:hAnsi="Arial" w:cs="Arial"/>
          <w:sz w:val="24"/>
          <w:szCs w:val="24"/>
        </w:rPr>
      </w:pPr>
    </w:p>
    <w:p w14:paraId="4A4CBB60" w14:textId="77777777" w:rsidR="00A72A01" w:rsidRPr="00405A3D" w:rsidRDefault="00780EF2" w:rsidP="00780EF2">
      <w:pPr>
        <w:jc w:val="both"/>
        <w:rPr>
          <w:rFonts w:ascii="Arial" w:hAnsi="Arial" w:cs="Arial"/>
          <w:sz w:val="24"/>
          <w:szCs w:val="24"/>
        </w:rPr>
      </w:pPr>
      <w:r w:rsidRPr="00405A3D">
        <w:rPr>
          <w:rFonts w:ascii="Arial" w:hAnsi="Arial" w:cs="Arial"/>
          <w:sz w:val="24"/>
          <w:szCs w:val="24"/>
        </w:rPr>
        <w:t xml:space="preserve">Vu le rapport </w:t>
      </w:r>
      <w:r w:rsidR="00A72A01" w:rsidRPr="00405A3D">
        <w:rPr>
          <w:rFonts w:ascii="Arial" w:hAnsi="Arial" w:cs="Arial"/>
          <w:sz w:val="24"/>
          <w:szCs w:val="24"/>
        </w:rPr>
        <w:t>effectué par les services techniques de la commune</w:t>
      </w:r>
      <w:proofErr w:type="gramStart"/>
      <w:r w:rsidR="00A72A01" w:rsidRPr="00405A3D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A72A01" w:rsidRPr="00405A3D">
        <w:rPr>
          <w:rFonts w:ascii="Arial" w:hAnsi="Arial" w:cs="Arial"/>
          <w:sz w:val="24"/>
          <w:szCs w:val="24"/>
        </w:rPr>
        <w:t>/ EPCI de ….</w:t>
      </w:r>
    </w:p>
    <w:p w14:paraId="56FA2D04" w14:textId="6201F416" w:rsidR="00780EF2" w:rsidRPr="00405A3D" w:rsidRDefault="00780EF2" w:rsidP="00780EF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5A3D">
        <w:rPr>
          <w:rFonts w:ascii="Arial" w:hAnsi="Arial" w:cs="Arial"/>
          <w:sz w:val="24"/>
          <w:szCs w:val="24"/>
        </w:rPr>
        <w:t>attestant</w:t>
      </w:r>
      <w:proofErr w:type="gramEnd"/>
      <w:r w:rsidRPr="00405A3D">
        <w:rPr>
          <w:rFonts w:ascii="Arial" w:hAnsi="Arial" w:cs="Arial"/>
          <w:sz w:val="24"/>
          <w:szCs w:val="24"/>
        </w:rPr>
        <w:t xml:space="preserve"> que les travaux réalisés sur l’immeuble sis </w:t>
      </w:r>
      <w:proofErr w:type="gramStart"/>
      <w:r w:rsidR="00A72A01" w:rsidRPr="00405A3D">
        <w:rPr>
          <w:rFonts w:ascii="Arial" w:hAnsi="Arial" w:cs="Arial"/>
          <w:sz w:val="24"/>
          <w:szCs w:val="24"/>
        </w:rPr>
        <w:t>…….</w:t>
      </w:r>
      <w:proofErr w:type="gramEnd"/>
      <w:r w:rsidR="00A72A01" w:rsidRPr="00405A3D">
        <w:rPr>
          <w:rFonts w:ascii="Arial" w:hAnsi="Arial" w:cs="Arial"/>
          <w:sz w:val="24"/>
          <w:szCs w:val="24"/>
        </w:rPr>
        <w:t>.</w:t>
      </w:r>
      <w:r w:rsidRPr="00405A3D">
        <w:rPr>
          <w:rFonts w:ascii="Arial" w:hAnsi="Arial" w:cs="Arial"/>
          <w:sz w:val="24"/>
          <w:szCs w:val="24"/>
        </w:rPr>
        <w:t xml:space="preserve"> ont fin au péril </w:t>
      </w:r>
      <w:r w:rsidR="00E21A61" w:rsidRPr="00405A3D">
        <w:rPr>
          <w:rFonts w:ascii="Arial" w:hAnsi="Arial" w:cs="Arial"/>
          <w:sz w:val="24"/>
          <w:szCs w:val="24"/>
        </w:rPr>
        <w:t xml:space="preserve">/ désordres </w:t>
      </w:r>
      <w:r w:rsidRPr="00405A3D">
        <w:rPr>
          <w:rFonts w:ascii="Arial" w:hAnsi="Arial" w:cs="Arial"/>
          <w:sz w:val="24"/>
          <w:szCs w:val="24"/>
        </w:rPr>
        <w:t xml:space="preserve">ayant fait l’objet de </w:t>
      </w:r>
      <w:r w:rsidR="00A72A01" w:rsidRPr="00405A3D">
        <w:rPr>
          <w:rFonts w:ascii="Arial" w:hAnsi="Arial" w:cs="Arial"/>
          <w:sz w:val="24"/>
          <w:szCs w:val="24"/>
        </w:rPr>
        <w:t>l’arrêté</w:t>
      </w:r>
      <w:r w:rsidRPr="00405A3D">
        <w:rPr>
          <w:rFonts w:ascii="Arial" w:hAnsi="Arial" w:cs="Arial"/>
          <w:sz w:val="24"/>
          <w:szCs w:val="24"/>
        </w:rPr>
        <w:t xml:space="preserve"> susvisé</w:t>
      </w:r>
      <w:r w:rsidR="00B35D48">
        <w:rPr>
          <w:rFonts w:ascii="Arial" w:hAnsi="Arial" w:cs="Arial"/>
          <w:sz w:val="24"/>
          <w:szCs w:val="24"/>
        </w:rPr>
        <w:t>,</w:t>
      </w:r>
      <w:r w:rsidRPr="00405A3D">
        <w:rPr>
          <w:rFonts w:ascii="Arial" w:hAnsi="Arial" w:cs="Arial"/>
          <w:sz w:val="24"/>
          <w:szCs w:val="24"/>
        </w:rPr>
        <w:t xml:space="preserve"> </w:t>
      </w:r>
    </w:p>
    <w:p w14:paraId="569DD5BB" w14:textId="77777777" w:rsidR="00780EF2" w:rsidRPr="00405A3D" w:rsidRDefault="00780EF2" w:rsidP="00780EF2">
      <w:pPr>
        <w:jc w:val="both"/>
        <w:rPr>
          <w:rFonts w:ascii="Arial" w:hAnsi="Arial" w:cs="Arial"/>
          <w:sz w:val="24"/>
          <w:szCs w:val="24"/>
        </w:rPr>
      </w:pPr>
    </w:p>
    <w:p w14:paraId="543D4A9D" w14:textId="77777777" w:rsidR="00780EF2" w:rsidRPr="00336D66" w:rsidRDefault="00780EF2" w:rsidP="00780EF2">
      <w:pPr>
        <w:spacing w:line="240" w:lineRule="atLeast"/>
        <w:jc w:val="both"/>
        <w:rPr>
          <w:sz w:val="24"/>
          <w:szCs w:val="24"/>
        </w:rPr>
      </w:pPr>
    </w:p>
    <w:p w14:paraId="79EF8156" w14:textId="77777777" w:rsidR="00780EF2" w:rsidRPr="00336D66" w:rsidRDefault="00780EF2" w:rsidP="00780EF2">
      <w:pPr>
        <w:spacing w:line="240" w:lineRule="atLeast"/>
        <w:jc w:val="center"/>
        <w:rPr>
          <w:b/>
          <w:sz w:val="24"/>
          <w:szCs w:val="24"/>
        </w:rPr>
      </w:pPr>
      <w:r w:rsidRPr="00336D66">
        <w:rPr>
          <w:b/>
          <w:sz w:val="24"/>
          <w:szCs w:val="24"/>
        </w:rPr>
        <w:t>ARRETE :</w:t>
      </w:r>
    </w:p>
    <w:p w14:paraId="7441C457" w14:textId="77777777" w:rsidR="00780EF2" w:rsidRPr="00336D66" w:rsidRDefault="00780EF2" w:rsidP="00780EF2">
      <w:pPr>
        <w:spacing w:line="240" w:lineRule="atLeast"/>
        <w:jc w:val="both"/>
        <w:rPr>
          <w:sz w:val="24"/>
          <w:szCs w:val="24"/>
        </w:rPr>
      </w:pPr>
    </w:p>
    <w:p w14:paraId="2A21F5DF" w14:textId="7938767C" w:rsidR="00B35D48" w:rsidRDefault="00780EF2" w:rsidP="00B35D48">
      <w:pPr>
        <w:spacing w:line="282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65EC">
        <w:rPr>
          <w:rFonts w:ascii="Arial" w:hAnsi="Arial" w:cs="Arial"/>
          <w:b/>
          <w:sz w:val="24"/>
          <w:szCs w:val="24"/>
          <w:u w:val="single"/>
        </w:rPr>
        <w:t>ARTICLE 1er</w:t>
      </w:r>
      <w:r w:rsidRPr="009D65EC">
        <w:rPr>
          <w:rFonts w:ascii="Arial" w:hAnsi="Arial" w:cs="Arial"/>
          <w:sz w:val="24"/>
          <w:szCs w:val="24"/>
        </w:rPr>
        <w:t xml:space="preserve"> : Sur la base </w:t>
      </w:r>
      <w:proofErr w:type="gramStart"/>
      <w:r w:rsidRPr="009D65EC">
        <w:rPr>
          <w:rFonts w:ascii="Arial" w:hAnsi="Arial" w:cs="Arial"/>
          <w:sz w:val="24"/>
          <w:szCs w:val="24"/>
        </w:rPr>
        <w:t>d</w:t>
      </w:r>
      <w:r w:rsidR="009D65EC" w:rsidRPr="009D65EC">
        <w:rPr>
          <w:rFonts w:ascii="Arial" w:hAnsi="Arial" w:cs="Arial"/>
          <w:sz w:val="24"/>
          <w:szCs w:val="24"/>
        </w:rPr>
        <w:t xml:space="preserve">u </w:t>
      </w:r>
      <w:r w:rsidRPr="009D65EC">
        <w:rPr>
          <w:rFonts w:ascii="Arial" w:hAnsi="Arial" w:cs="Arial"/>
          <w:sz w:val="24"/>
          <w:szCs w:val="24"/>
        </w:rPr>
        <w:t xml:space="preserve"> rapport</w:t>
      </w:r>
      <w:proofErr w:type="gramEnd"/>
      <w:r w:rsidRPr="009D65EC">
        <w:rPr>
          <w:rFonts w:ascii="Arial" w:hAnsi="Arial" w:cs="Arial"/>
          <w:sz w:val="24"/>
          <w:szCs w:val="24"/>
        </w:rPr>
        <w:t xml:space="preserve"> susvisé constatant la réalisation des travaux ayant mis fin aux </w:t>
      </w:r>
      <w:r w:rsidR="00474285">
        <w:rPr>
          <w:rFonts w:ascii="Arial" w:hAnsi="Arial" w:cs="Arial"/>
          <w:sz w:val="24"/>
          <w:szCs w:val="24"/>
        </w:rPr>
        <w:t xml:space="preserve">désordres </w:t>
      </w:r>
      <w:r w:rsidRPr="009D65EC">
        <w:rPr>
          <w:rFonts w:ascii="Arial" w:hAnsi="Arial" w:cs="Arial"/>
          <w:sz w:val="24"/>
          <w:szCs w:val="24"/>
        </w:rPr>
        <w:t>constatés</w:t>
      </w:r>
      <w:r w:rsidR="00474285">
        <w:rPr>
          <w:rFonts w:ascii="Arial" w:hAnsi="Arial" w:cs="Arial"/>
          <w:sz w:val="24"/>
          <w:szCs w:val="24"/>
        </w:rPr>
        <w:t xml:space="preserve"> et aux risques pour la sécurité publique</w:t>
      </w:r>
      <w:r w:rsidRPr="009D65EC">
        <w:rPr>
          <w:rFonts w:ascii="Arial" w:hAnsi="Arial" w:cs="Arial"/>
          <w:sz w:val="24"/>
          <w:szCs w:val="24"/>
        </w:rPr>
        <w:t>, est prononcée la mainlevée de</w:t>
      </w:r>
      <w:r w:rsidR="009D65EC" w:rsidRPr="009D65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65EC" w:rsidRPr="009D65EC">
        <w:rPr>
          <w:rFonts w:ascii="Arial" w:hAnsi="Arial" w:cs="Arial"/>
          <w:sz w:val="24"/>
          <w:szCs w:val="24"/>
        </w:rPr>
        <w:t xml:space="preserve">l’arrêté </w:t>
      </w:r>
      <w:r w:rsidRPr="009D65EC">
        <w:rPr>
          <w:rFonts w:ascii="Arial" w:hAnsi="Arial" w:cs="Arial"/>
          <w:sz w:val="24"/>
          <w:szCs w:val="24"/>
        </w:rPr>
        <w:t xml:space="preserve"> susvisé</w:t>
      </w:r>
      <w:proofErr w:type="gramEnd"/>
      <w:r w:rsidRPr="009D65EC">
        <w:rPr>
          <w:rFonts w:ascii="Arial" w:hAnsi="Arial" w:cs="Arial"/>
          <w:sz w:val="24"/>
          <w:szCs w:val="24"/>
        </w:rPr>
        <w:t xml:space="preserve"> affectant l</w:t>
      </w:r>
      <w:r w:rsidR="00474285">
        <w:rPr>
          <w:rFonts w:ascii="Arial" w:hAnsi="Arial" w:cs="Arial"/>
          <w:sz w:val="24"/>
          <w:szCs w:val="24"/>
        </w:rPr>
        <w:t xml:space="preserve">e bâtiment </w:t>
      </w:r>
      <w:r w:rsidRPr="009D65EC">
        <w:rPr>
          <w:rFonts w:ascii="Arial" w:hAnsi="Arial" w:cs="Arial"/>
          <w:sz w:val="24"/>
          <w:szCs w:val="24"/>
        </w:rPr>
        <w:t xml:space="preserve">sis </w:t>
      </w:r>
      <w:r w:rsidR="009D65EC" w:rsidRPr="009D65EC">
        <w:rPr>
          <w:rFonts w:ascii="Arial" w:hAnsi="Arial" w:cs="Arial"/>
          <w:sz w:val="24"/>
          <w:szCs w:val="24"/>
        </w:rPr>
        <w:t>……</w:t>
      </w:r>
      <w:r w:rsidRPr="009D65EC">
        <w:rPr>
          <w:rFonts w:ascii="Arial" w:hAnsi="Arial" w:cs="Arial"/>
          <w:sz w:val="24"/>
          <w:szCs w:val="24"/>
        </w:rPr>
        <w:t>, parcelles cadastrales numéro</w:t>
      </w:r>
      <w:proofErr w:type="gramStart"/>
      <w:r w:rsidRPr="009D65EC">
        <w:rPr>
          <w:rFonts w:ascii="Arial" w:hAnsi="Arial" w:cs="Arial"/>
          <w:sz w:val="24"/>
          <w:szCs w:val="24"/>
        </w:rPr>
        <w:t xml:space="preserve"> </w:t>
      </w:r>
      <w:r w:rsidR="009D65EC" w:rsidRPr="009D65EC">
        <w:rPr>
          <w:rFonts w:ascii="Arial" w:hAnsi="Arial" w:cs="Arial"/>
          <w:sz w:val="24"/>
          <w:szCs w:val="24"/>
        </w:rPr>
        <w:t>….</w:t>
      </w:r>
      <w:proofErr w:type="gramEnd"/>
      <w:r w:rsidR="009D65EC" w:rsidRPr="009D65EC">
        <w:rPr>
          <w:rFonts w:ascii="Arial" w:hAnsi="Arial" w:cs="Arial"/>
          <w:sz w:val="24"/>
          <w:szCs w:val="24"/>
        </w:rPr>
        <w:t>.</w:t>
      </w:r>
      <w:r w:rsidRPr="009D65EC">
        <w:rPr>
          <w:rFonts w:ascii="Arial" w:hAnsi="Arial" w:cs="Arial"/>
          <w:sz w:val="24"/>
          <w:szCs w:val="24"/>
        </w:rPr>
        <w:t xml:space="preserve">et appartenant à </w:t>
      </w:r>
      <w:r w:rsidR="009D65EC" w:rsidRPr="009D65EC">
        <w:rPr>
          <w:rFonts w:ascii="Arial" w:hAnsi="Arial" w:cs="Arial"/>
          <w:sz w:val="24"/>
          <w:szCs w:val="24"/>
        </w:rPr>
        <w:t>(propriétaire, copropriété ou autre …)</w:t>
      </w:r>
      <w:r w:rsidRPr="009D65EC">
        <w:rPr>
          <w:rFonts w:ascii="Arial" w:hAnsi="Arial" w:cs="Arial"/>
          <w:sz w:val="24"/>
          <w:szCs w:val="24"/>
        </w:rPr>
        <w:t xml:space="preserve"> </w:t>
      </w:r>
      <w:r w:rsidR="009D65EC">
        <w:rPr>
          <w:rFonts w:ascii="Arial" w:hAnsi="Arial" w:cs="Arial"/>
          <w:sz w:val="24"/>
          <w:szCs w:val="24"/>
        </w:rPr>
        <w:t>demeurant à ….</w:t>
      </w:r>
      <w:r w:rsidR="00B35D48" w:rsidRPr="00B35D48">
        <w:rPr>
          <w:rFonts w:ascii="Arial" w:hAnsi="Arial" w:cs="Arial"/>
          <w:sz w:val="24"/>
          <w:szCs w:val="24"/>
        </w:rPr>
        <w:t xml:space="preserve"> </w:t>
      </w:r>
      <w:r w:rsidR="00B35D48">
        <w:rPr>
          <w:rFonts w:ascii="Arial" w:hAnsi="Arial" w:cs="Arial"/>
          <w:sz w:val="24"/>
          <w:szCs w:val="24"/>
        </w:rPr>
        <w:t>à la date de la notification du présent arrêté.</w:t>
      </w:r>
    </w:p>
    <w:p w14:paraId="73E2293A" w14:textId="77777777" w:rsidR="00B35D48" w:rsidRDefault="00B35D48" w:rsidP="00B35D48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9689AD6" w14:textId="77777777" w:rsidR="00474285" w:rsidRDefault="00D10AC4" w:rsidP="00D10AC4">
      <w:pPr>
        <w:spacing w:line="282" w:lineRule="atLeast"/>
        <w:jc w:val="both"/>
        <w:rPr>
          <w:rFonts w:ascii="Arial" w:hAnsi="Arial" w:cs="Arial"/>
          <w:sz w:val="24"/>
          <w:szCs w:val="24"/>
        </w:rPr>
      </w:pPr>
      <w:r w:rsidRPr="009D65EC">
        <w:rPr>
          <w:rFonts w:ascii="Arial" w:hAnsi="Arial" w:cs="Arial"/>
          <w:b/>
          <w:sz w:val="24"/>
          <w:szCs w:val="24"/>
          <w:u w:val="single"/>
        </w:rPr>
        <w:t>ARTICL</w:t>
      </w:r>
      <w:r>
        <w:rPr>
          <w:rFonts w:ascii="Arial" w:hAnsi="Arial" w:cs="Arial"/>
          <w:b/>
          <w:sz w:val="24"/>
          <w:szCs w:val="24"/>
          <w:u w:val="single"/>
        </w:rPr>
        <w:t>E 2</w:t>
      </w:r>
      <w:r w:rsidRPr="009D65EC">
        <w:rPr>
          <w:rFonts w:ascii="Arial" w:hAnsi="Arial" w:cs="Arial"/>
          <w:sz w:val="24"/>
          <w:szCs w:val="24"/>
        </w:rPr>
        <w:t xml:space="preserve"> </w:t>
      </w:r>
      <w:r w:rsidRPr="00D10AC4">
        <w:rPr>
          <w:rFonts w:ascii="Arial" w:hAnsi="Arial" w:cs="Arial"/>
          <w:i/>
          <w:iCs/>
          <w:sz w:val="24"/>
          <w:szCs w:val="24"/>
        </w:rPr>
        <w:t xml:space="preserve">Si l’immeuble était occupé, avait fait l’objet d’une </w:t>
      </w:r>
      <w:r w:rsidR="00B35D48" w:rsidRPr="00D10AC4">
        <w:rPr>
          <w:rFonts w:ascii="Arial" w:hAnsi="Arial" w:cs="Arial"/>
          <w:i/>
          <w:iCs/>
          <w:sz w:val="24"/>
          <w:szCs w:val="24"/>
        </w:rPr>
        <w:t>évacuation</w:t>
      </w:r>
      <w:r w:rsidRPr="00D10AC4">
        <w:rPr>
          <w:rFonts w:ascii="Arial" w:hAnsi="Arial" w:cs="Arial"/>
          <w:i/>
          <w:iCs/>
          <w:sz w:val="24"/>
          <w:szCs w:val="24"/>
        </w:rPr>
        <w:t xml:space="preserve"> ou interdiction temporaire d’accéder, d’occuper, d’utiliser les lieux</w:t>
      </w:r>
      <w:r>
        <w:rPr>
          <w:rFonts w:ascii="Arial" w:hAnsi="Arial" w:cs="Arial"/>
          <w:sz w:val="24"/>
          <w:szCs w:val="24"/>
        </w:rPr>
        <w:t xml:space="preserve"> : </w:t>
      </w:r>
    </w:p>
    <w:p w14:paraId="4C892263" w14:textId="0626611F" w:rsidR="00D10AC4" w:rsidRDefault="00D10AC4" w:rsidP="00D10AC4">
      <w:pPr>
        <w:spacing w:line="282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L’interdiction de (</w:t>
      </w:r>
      <w:r w:rsidRPr="00B35D48">
        <w:rPr>
          <w:rFonts w:ascii="Arial" w:hAnsi="Arial" w:cs="Arial"/>
          <w:i/>
          <w:iCs/>
          <w:sz w:val="24"/>
          <w:szCs w:val="24"/>
        </w:rPr>
        <w:t>selon le cas</w:t>
      </w:r>
      <w:r>
        <w:rPr>
          <w:rFonts w:ascii="Arial" w:hAnsi="Arial" w:cs="Arial"/>
          <w:sz w:val="24"/>
          <w:szCs w:val="24"/>
        </w:rPr>
        <w:t xml:space="preserve">) est également levée </w:t>
      </w:r>
      <w:bookmarkStart w:id="0" w:name="_Hlk126081746"/>
      <w:r w:rsidR="00B35D48">
        <w:rPr>
          <w:rFonts w:ascii="Arial" w:hAnsi="Arial" w:cs="Arial"/>
          <w:sz w:val="24"/>
          <w:szCs w:val="24"/>
        </w:rPr>
        <w:t>à la date de la notification du présent arrêté.</w:t>
      </w:r>
    </w:p>
    <w:p w14:paraId="2820BAE8" w14:textId="7AF1EC6B" w:rsidR="00DF6024" w:rsidRDefault="00DF6024" w:rsidP="00D10AC4">
      <w:pPr>
        <w:spacing w:line="282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 propriétaire visé à l’article 1</w:t>
      </w:r>
      <w:r w:rsidRPr="00DF6024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respecte le droit des occupants en application des articles L521-1 et suivants du code de la construction et de l’habitation.</w:t>
      </w:r>
    </w:p>
    <w:p w14:paraId="42F6E523" w14:textId="77777777" w:rsidR="00D10AC4" w:rsidRDefault="00D10AC4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A86DE3" w14:textId="77777777" w:rsidR="00D10AC4" w:rsidRDefault="00780EF2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i/>
          <w:iCs/>
          <w:sz w:val="24"/>
          <w:szCs w:val="24"/>
        </w:rPr>
      </w:pPr>
      <w:bookmarkStart w:id="1" w:name="_Hlk126081495"/>
      <w:bookmarkEnd w:id="0"/>
      <w:r w:rsidRPr="009D65EC">
        <w:rPr>
          <w:rFonts w:ascii="Arial" w:hAnsi="Arial" w:cs="Arial"/>
          <w:b/>
          <w:sz w:val="24"/>
          <w:szCs w:val="24"/>
          <w:u w:val="single"/>
        </w:rPr>
        <w:t xml:space="preserve">ARTICLE </w:t>
      </w:r>
      <w:r w:rsidR="00D10AC4">
        <w:rPr>
          <w:rFonts w:ascii="Arial" w:hAnsi="Arial" w:cs="Arial"/>
          <w:b/>
          <w:sz w:val="24"/>
          <w:szCs w:val="24"/>
          <w:u w:val="single"/>
        </w:rPr>
        <w:t>3</w:t>
      </w:r>
      <w:r w:rsidRPr="009D65EC">
        <w:rPr>
          <w:rFonts w:ascii="Arial" w:hAnsi="Arial" w:cs="Arial"/>
          <w:sz w:val="24"/>
          <w:szCs w:val="24"/>
        </w:rPr>
        <w:t xml:space="preserve"> </w:t>
      </w:r>
      <w:bookmarkEnd w:id="1"/>
      <w:r w:rsidRPr="009D65EC">
        <w:rPr>
          <w:rFonts w:ascii="Arial" w:hAnsi="Arial" w:cs="Arial"/>
          <w:sz w:val="24"/>
          <w:szCs w:val="24"/>
        </w:rPr>
        <w:t xml:space="preserve">: Le présent arrêté ainsi que le rapport établi par M. </w:t>
      </w:r>
      <w:r w:rsidR="009D65EC" w:rsidRPr="009D65EC">
        <w:rPr>
          <w:rFonts w:ascii="Arial" w:hAnsi="Arial" w:cs="Arial"/>
          <w:sz w:val="24"/>
          <w:szCs w:val="24"/>
        </w:rPr>
        <w:t>….</w:t>
      </w:r>
      <w:r w:rsidRPr="009D65EC">
        <w:rPr>
          <w:rFonts w:ascii="Arial" w:hAnsi="Arial" w:cs="Arial"/>
          <w:sz w:val="24"/>
          <w:szCs w:val="24"/>
        </w:rPr>
        <w:t xml:space="preserve"> seront notifiés à </w:t>
      </w:r>
      <w:r w:rsidR="009D65EC" w:rsidRPr="009D65EC">
        <w:rPr>
          <w:rFonts w:ascii="Arial" w:hAnsi="Arial" w:cs="Arial"/>
          <w:i/>
          <w:iCs/>
          <w:sz w:val="24"/>
          <w:szCs w:val="24"/>
        </w:rPr>
        <w:t>(propriétaires)</w:t>
      </w:r>
      <w:r w:rsidRPr="009D65EC">
        <w:rPr>
          <w:rFonts w:ascii="Arial" w:hAnsi="Arial" w:cs="Arial"/>
          <w:i/>
          <w:iCs/>
          <w:sz w:val="24"/>
          <w:szCs w:val="24"/>
        </w:rPr>
        <w:t>.</w:t>
      </w:r>
      <w:r w:rsidR="00D10AC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98EA223" w14:textId="08F6C285" w:rsidR="00780EF2" w:rsidRPr="00D10AC4" w:rsidRDefault="00D10AC4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S’il y avait des occupants (commerçants, professionnels, </w:t>
      </w:r>
      <w:r w:rsidR="00B35D48">
        <w:rPr>
          <w:rFonts w:ascii="Arial" w:hAnsi="Arial" w:cs="Arial"/>
          <w:i/>
          <w:iCs/>
          <w:sz w:val="24"/>
          <w:szCs w:val="24"/>
        </w:rPr>
        <w:t>résidents</w:t>
      </w:r>
      <w:r>
        <w:rPr>
          <w:rFonts w:ascii="Arial" w:hAnsi="Arial" w:cs="Arial"/>
          <w:i/>
          <w:iCs/>
          <w:sz w:val="24"/>
          <w:szCs w:val="24"/>
        </w:rPr>
        <w:t xml:space="preserve">… : </w:t>
      </w:r>
      <w:r w:rsidR="00B35D48">
        <w:rPr>
          <w:rFonts w:ascii="Arial" w:hAnsi="Arial" w:cs="Arial"/>
          <w:sz w:val="24"/>
          <w:szCs w:val="24"/>
        </w:rPr>
        <w:t>L</w:t>
      </w:r>
      <w:r w:rsidRPr="00D10AC4">
        <w:rPr>
          <w:rFonts w:ascii="Arial" w:hAnsi="Arial" w:cs="Arial"/>
          <w:sz w:val="24"/>
          <w:szCs w:val="24"/>
        </w:rPr>
        <w:t xml:space="preserve">e présent </w:t>
      </w:r>
      <w:r w:rsidR="00B35D48" w:rsidRPr="00D10AC4">
        <w:rPr>
          <w:rFonts w:ascii="Arial" w:hAnsi="Arial" w:cs="Arial"/>
          <w:sz w:val="24"/>
          <w:szCs w:val="24"/>
        </w:rPr>
        <w:t>arrêté</w:t>
      </w:r>
      <w:r w:rsidRPr="00D10AC4">
        <w:rPr>
          <w:rFonts w:ascii="Arial" w:hAnsi="Arial" w:cs="Arial"/>
          <w:sz w:val="24"/>
          <w:szCs w:val="24"/>
        </w:rPr>
        <w:t xml:space="preserve"> est notifié aux occupants.</w:t>
      </w:r>
    </w:p>
    <w:p w14:paraId="2745B6BD" w14:textId="77777777" w:rsidR="00661206" w:rsidRDefault="00661206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</w:p>
    <w:p w14:paraId="3FEEC30D" w14:textId="32B6BB8C" w:rsidR="00780EF2" w:rsidRDefault="00780EF2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  <w:r w:rsidRPr="009D65EC">
        <w:rPr>
          <w:rFonts w:ascii="Arial" w:hAnsi="Arial" w:cs="Arial"/>
          <w:sz w:val="24"/>
          <w:szCs w:val="24"/>
        </w:rPr>
        <w:t xml:space="preserve">Le présent arrêté sera affiché sur </w:t>
      </w:r>
      <w:r w:rsidR="00D10AC4">
        <w:rPr>
          <w:rFonts w:ascii="Arial" w:hAnsi="Arial" w:cs="Arial"/>
          <w:sz w:val="24"/>
          <w:szCs w:val="24"/>
        </w:rPr>
        <w:t xml:space="preserve">la façade de </w:t>
      </w:r>
      <w:r w:rsidRPr="009D65EC">
        <w:rPr>
          <w:rFonts w:ascii="Arial" w:hAnsi="Arial" w:cs="Arial"/>
          <w:sz w:val="24"/>
          <w:szCs w:val="24"/>
        </w:rPr>
        <w:t>l’immeuble</w:t>
      </w:r>
      <w:r w:rsidR="00D10AC4">
        <w:rPr>
          <w:rFonts w:ascii="Arial" w:hAnsi="Arial" w:cs="Arial"/>
          <w:sz w:val="24"/>
          <w:szCs w:val="24"/>
        </w:rPr>
        <w:t xml:space="preserve">, affiché en mairie </w:t>
      </w:r>
      <w:r w:rsidR="00D10AC4" w:rsidRPr="00D10AC4">
        <w:rPr>
          <w:rFonts w:ascii="Arial" w:hAnsi="Arial" w:cs="Arial"/>
          <w:i/>
          <w:iCs/>
          <w:sz w:val="24"/>
          <w:szCs w:val="24"/>
        </w:rPr>
        <w:t xml:space="preserve">et, le cas échéant, </w:t>
      </w:r>
      <w:r w:rsidRPr="00D10AC4">
        <w:rPr>
          <w:rFonts w:ascii="Arial" w:hAnsi="Arial" w:cs="Arial"/>
          <w:i/>
          <w:iCs/>
          <w:sz w:val="24"/>
          <w:szCs w:val="24"/>
        </w:rPr>
        <w:t>et publié conformément à la réglementation en vigueur dans la commune de</w:t>
      </w:r>
      <w:r w:rsidRPr="009D65EC">
        <w:rPr>
          <w:rFonts w:ascii="Arial" w:hAnsi="Arial" w:cs="Arial"/>
          <w:sz w:val="24"/>
          <w:szCs w:val="24"/>
        </w:rPr>
        <w:t xml:space="preserve"> </w:t>
      </w:r>
      <w:r w:rsidR="009D65EC" w:rsidRPr="009D65EC">
        <w:rPr>
          <w:rFonts w:ascii="Arial" w:hAnsi="Arial" w:cs="Arial"/>
          <w:sz w:val="24"/>
          <w:szCs w:val="24"/>
        </w:rPr>
        <w:t>….</w:t>
      </w:r>
    </w:p>
    <w:p w14:paraId="48AD6426" w14:textId="605A7002" w:rsidR="009D65EC" w:rsidRPr="009D65EC" w:rsidRDefault="009D65EC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i/>
          <w:iCs/>
          <w:sz w:val="24"/>
          <w:szCs w:val="24"/>
        </w:rPr>
      </w:pPr>
      <w:r w:rsidRPr="009D65EC">
        <w:rPr>
          <w:rFonts w:ascii="Arial" w:hAnsi="Arial" w:cs="Arial"/>
          <w:b/>
          <w:bCs/>
          <w:sz w:val="24"/>
          <w:szCs w:val="24"/>
        </w:rPr>
        <w:t xml:space="preserve">ARTICLE </w:t>
      </w:r>
      <w:r w:rsidR="00D10AC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 : </w:t>
      </w:r>
      <w:r w:rsidRPr="009D65EC">
        <w:rPr>
          <w:rFonts w:ascii="Arial" w:hAnsi="Arial" w:cs="Arial"/>
          <w:i/>
          <w:iCs/>
          <w:sz w:val="24"/>
          <w:szCs w:val="24"/>
        </w:rPr>
        <w:t xml:space="preserve">si l’arrêté de péril ou de mise en sécurité avait été publié au fichier immobilier </w:t>
      </w:r>
    </w:p>
    <w:p w14:paraId="24F517C9" w14:textId="7EB39F18" w:rsidR="00780EF2" w:rsidRPr="00D10AC4" w:rsidRDefault="00D10AC4" w:rsidP="00780EF2">
      <w:pPr>
        <w:tabs>
          <w:tab w:val="left" w:pos="1701"/>
          <w:tab w:val="left" w:pos="2268"/>
          <w:tab w:val="left" w:pos="5032"/>
          <w:tab w:val="decimal" w:pos="793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  <w:r w:rsidRPr="00D10AC4">
        <w:rPr>
          <w:rFonts w:ascii="Arial" w:hAnsi="Arial" w:cs="Arial"/>
          <w:color w:val="3C3C3C"/>
          <w:sz w:val="24"/>
          <w:szCs w:val="24"/>
        </w:rPr>
        <w:t xml:space="preserve">Le présent arrêté </w:t>
      </w:r>
      <w:r w:rsidR="000D4568">
        <w:rPr>
          <w:rFonts w:ascii="Arial" w:hAnsi="Arial" w:cs="Arial"/>
          <w:color w:val="3C3C3C"/>
          <w:sz w:val="24"/>
          <w:szCs w:val="24"/>
        </w:rPr>
        <w:t xml:space="preserve">sera </w:t>
      </w:r>
      <w:r w:rsidR="000D4568" w:rsidRPr="00D10AC4">
        <w:rPr>
          <w:rFonts w:ascii="Arial" w:hAnsi="Arial" w:cs="Arial"/>
          <w:color w:val="3C3C3C"/>
          <w:sz w:val="24"/>
          <w:szCs w:val="24"/>
        </w:rPr>
        <w:t>publié</w:t>
      </w:r>
      <w:r w:rsidRPr="00D10AC4">
        <w:rPr>
          <w:rFonts w:ascii="Arial" w:hAnsi="Arial" w:cs="Arial"/>
          <w:color w:val="3C3C3C"/>
          <w:sz w:val="24"/>
          <w:szCs w:val="24"/>
        </w:rPr>
        <w:t xml:space="preserve"> au fichier immobilier à la diligence du propriétaire</w:t>
      </w:r>
    </w:p>
    <w:p w14:paraId="3E7AF5CD" w14:textId="77777777" w:rsidR="00D10AC4" w:rsidRDefault="00D10AC4" w:rsidP="00780EF2">
      <w:pPr>
        <w:tabs>
          <w:tab w:val="left" w:pos="1701"/>
          <w:tab w:val="left" w:pos="2268"/>
        </w:tabs>
        <w:spacing w:line="282" w:lineRule="atLeast"/>
        <w:jc w:val="both"/>
        <w:rPr>
          <w:b/>
          <w:sz w:val="24"/>
          <w:szCs w:val="24"/>
          <w:u w:val="single"/>
        </w:rPr>
      </w:pPr>
    </w:p>
    <w:p w14:paraId="7591A3CE" w14:textId="4BEB47FD" w:rsidR="00780EF2" w:rsidRDefault="00780EF2" w:rsidP="00780EF2">
      <w:pPr>
        <w:tabs>
          <w:tab w:val="left" w:pos="1701"/>
          <w:tab w:val="left" w:pos="226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  <w:r w:rsidRPr="00336D66">
        <w:rPr>
          <w:b/>
          <w:sz w:val="24"/>
          <w:szCs w:val="24"/>
          <w:u w:val="single"/>
        </w:rPr>
        <w:t xml:space="preserve">ARTICLE </w:t>
      </w:r>
      <w:r w:rsidR="00D10AC4">
        <w:rPr>
          <w:b/>
          <w:sz w:val="24"/>
          <w:szCs w:val="24"/>
          <w:u w:val="single"/>
        </w:rPr>
        <w:t>5</w:t>
      </w:r>
      <w:r w:rsidRPr="00336D66">
        <w:rPr>
          <w:b/>
          <w:sz w:val="24"/>
          <w:szCs w:val="24"/>
        </w:rPr>
        <w:t xml:space="preserve"> : </w:t>
      </w:r>
      <w:r w:rsidRPr="00D10AC4">
        <w:rPr>
          <w:rFonts w:ascii="Arial" w:hAnsi="Arial" w:cs="Arial"/>
          <w:sz w:val="24"/>
          <w:szCs w:val="24"/>
        </w:rPr>
        <w:t xml:space="preserve">Le présent arrêté est transmis </w:t>
      </w:r>
      <w:r w:rsidR="00D10AC4" w:rsidRPr="00D10AC4">
        <w:rPr>
          <w:rFonts w:ascii="Arial" w:hAnsi="Arial" w:cs="Arial"/>
          <w:sz w:val="24"/>
          <w:szCs w:val="24"/>
        </w:rPr>
        <w:t xml:space="preserve">– </w:t>
      </w:r>
      <w:r w:rsidR="00D10AC4" w:rsidRPr="000D4568">
        <w:rPr>
          <w:rFonts w:ascii="Arial" w:hAnsi="Arial" w:cs="Arial"/>
          <w:i/>
          <w:iCs/>
          <w:sz w:val="24"/>
          <w:szCs w:val="24"/>
        </w:rPr>
        <w:t>selon le cas</w:t>
      </w:r>
      <w:r w:rsidR="00D10AC4" w:rsidRPr="00D10AC4">
        <w:rPr>
          <w:rFonts w:ascii="Arial" w:hAnsi="Arial" w:cs="Arial"/>
          <w:sz w:val="24"/>
          <w:szCs w:val="24"/>
        </w:rPr>
        <w:t>, au président de l’EPCI de</w:t>
      </w:r>
      <w:proofErr w:type="gramStart"/>
      <w:r w:rsidR="00D10AC4" w:rsidRPr="00D10AC4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D10AC4" w:rsidRPr="00D10AC4">
        <w:rPr>
          <w:rFonts w:ascii="Arial" w:hAnsi="Arial" w:cs="Arial"/>
          <w:sz w:val="24"/>
          <w:szCs w:val="24"/>
        </w:rPr>
        <w:t>au maire de la commune de ….</w:t>
      </w:r>
    </w:p>
    <w:p w14:paraId="1C35A0E2" w14:textId="1B61BF50" w:rsidR="000D4568" w:rsidRDefault="000D4568" w:rsidP="00780EF2">
      <w:pPr>
        <w:tabs>
          <w:tab w:val="left" w:pos="1701"/>
          <w:tab w:val="left" w:pos="226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Au préfet, sous-préfet de ….</w:t>
      </w:r>
    </w:p>
    <w:p w14:paraId="129CFF9C" w14:textId="77777777" w:rsidR="000D4568" w:rsidRPr="00D10AC4" w:rsidRDefault="000D4568" w:rsidP="00780EF2">
      <w:pPr>
        <w:tabs>
          <w:tab w:val="left" w:pos="1701"/>
          <w:tab w:val="left" w:pos="226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</w:p>
    <w:p w14:paraId="6F4603E7" w14:textId="15C8FCD6" w:rsidR="00780EF2" w:rsidRDefault="00D10AC4" w:rsidP="00780EF2">
      <w:pPr>
        <w:tabs>
          <w:tab w:val="left" w:pos="1701"/>
          <w:tab w:val="left" w:pos="2268"/>
        </w:tabs>
        <w:spacing w:line="282" w:lineRule="atLeast"/>
        <w:jc w:val="both"/>
        <w:rPr>
          <w:rFonts w:ascii="Arial" w:hAnsi="Arial" w:cs="Arial"/>
          <w:sz w:val="24"/>
          <w:szCs w:val="24"/>
        </w:rPr>
      </w:pPr>
      <w:r w:rsidRPr="00D10AC4">
        <w:rPr>
          <w:rFonts w:ascii="Arial" w:hAnsi="Arial" w:cs="Arial"/>
          <w:i/>
          <w:iCs/>
          <w:sz w:val="24"/>
          <w:szCs w:val="24"/>
        </w:rPr>
        <w:t>Si l’immeuble était occupé</w:t>
      </w:r>
      <w:r w:rsidRPr="00D10AC4">
        <w:rPr>
          <w:rFonts w:ascii="Arial" w:hAnsi="Arial" w:cs="Arial"/>
          <w:sz w:val="24"/>
          <w:szCs w:val="24"/>
        </w:rPr>
        <w:t xml:space="preserve"> : </w:t>
      </w:r>
      <w:r w:rsidR="00780EF2" w:rsidRPr="00D10AC4">
        <w:rPr>
          <w:rFonts w:ascii="Arial" w:hAnsi="Arial" w:cs="Arial"/>
          <w:sz w:val="24"/>
          <w:szCs w:val="24"/>
        </w:rPr>
        <w:t>Il sera également transmis à la CAF, à la MSA,</w:t>
      </w:r>
      <w:r w:rsidRPr="00D10AC4">
        <w:rPr>
          <w:rFonts w:ascii="Arial" w:hAnsi="Arial" w:cs="Arial"/>
          <w:sz w:val="24"/>
          <w:szCs w:val="24"/>
        </w:rPr>
        <w:t xml:space="preserve"> et </w:t>
      </w:r>
      <w:r w:rsidR="00780EF2" w:rsidRPr="00D10AC4">
        <w:rPr>
          <w:rFonts w:ascii="Arial" w:hAnsi="Arial" w:cs="Arial"/>
          <w:sz w:val="24"/>
          <w:szCs w:val="24"/>
        </w:rPr>
        <w:t xml:space="preserve">au gestionnaire du FSL </w:t>
      </w:r>
    </w:p>
    <w:p w14:paraId="5A985231" w14:textId="77777777" w:rsidR="00661206" w:rsidRPr="00D10AC4" w:rsidRDefault="00661206" w:rsidP="00780EF2">
      <w:pPr>
        <w:tabs>
          <w:tab w:val="left" w:pos="1701"/>
          <w:tab w:val="left" w:pos="2268"/>
        </w:tabs>
        <w:spacing w:line="282" w:lineRule="atLeast"/>
        <w:jc w:val="both"/>
        <w:rPr>
          <w:rFonts w:ascii="Arial" w:hAnsi="Arial" w:cs="Arial"/>
          <w:color w:val="FF0000"/>
          <w:sz w:val="24"/>
          <w:szCs w:val="24"/>
        </w:rPr>
      </w:pPr>
    </w:p>
    <w:p w14:paraId="3626F290" w14:textId="45A834F3" w:rsidR="00780EF2" w:rsidRPr="00DF6024" w:rsidRDefault="00780EF2" w:rsidP="00780EF2">
      <w:pPr>
        <w:tabs>
          <w:tab w:val="left" w:pos="1701"/>
          <w:tab w:val="left" w:pos="2835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E572EB">
        <w:rPr>
          <w:b/>
          <w:sz w:val="24"/>
          <w:szCs w:val="24"/>
          <w:u w:val="single"/>
        </w:rPr>
        <w:t>ARTICLE</w:t>
      </w:r>
      <w:r>
        <w:rPr>
          <w:b/>
          <w:sz w:val="24"/>
          <w:szCs w:val="24"/>
          <w:u w:val="single"/>
        </w:rPr>
        <w:t xml:space="preserve"> 4</w:t>
      </w:r>
      <w:r>
        <w:rPr>
          <w:b/>
          <w:sz w:val="24"/>
          <w:szCs w:val="24"/>
        </w:rPr>
        <w:t xml:space="preserve"> : </w:t>
      </w:r>
      <w:r w:rsidRPr="00DF6024">
        <w:rPr>
          <w:rFonts w:ascii="Arial" w:hAnsi="Arial" w:cs="Arial"/>
          <w:sz w:val="24"/>
          <w:szCs w:val="24"/>
        </w:rPr>
        <w:t>Le présent arrêté peut faire l’objet d’un recours contentieux devant le Tribunal Administratif de</w:t>
      </w:r>
      <w:proofErr w:type="gramStart"/>
      <w:r w:rsidRPr="00DF6024">
        <w:rPr>
          <w:rFonts w:ascii="Arial" w:hAnsi="Arial" w:cs="Arial"/>
          <w:sz w:val="24"/>
          <w:szCs w:val="24"/>
        </w:rPr>
        <w:t xml:space="preserve"> </w:t>
      </w:r>
      <w:r w:rsidR="00DF6024" w:rsidRPr="00DF6024">
        <w:rPr>
          <w:rFonts w:ascii="Arial" w:hAnsi="Arial" w:cs="Arial"/>
          <w:sz w:val="24"/>
          <w:szCs w:val="24"/>
        </w:rPr>
        <w:t>….</w:t>
      </w:r>
      <w:proofErr w:type="gramEnd"/>
      <w:r w:rsidR="00DF6024" w:rsidRPr="00DF6024">
        <w:rPr>
          <w:rFonts w:ascii="Arial" w:hAnsi="Arial" w:cs="Arial"/>
          <w:sz w:val="24"/>
          <w:szCs w:val="24"/>
        </w:rPr>
        <w:t>.</w:t>
      </w:r>
      <w:r w:rsidRPr="00DF6024">
        <w:rPr>
          <w:rFonts w:ascii="Arial" w:hAnsi="Arial" w:cs="Arial"/>
          <w:sz w:val="24"/>
          <w:szCs w:val="24"/>
        </w:rPr>
        <w:t xml:space="preserve"> dans le délai de 2 mois à compter de sa </w:t>
      </w:r>
      <w:proofErr w:type="spellStart"/>
      <w:r w:rsidRPr="00DF6024">
        <w:rPr>
          <w:rFonts w:ascii="Arial" w:hAnsi="Arial" w:cs="Arial"/>
          <w:sz w:val="24"/>
          <w:szCs w:val="24"/>
        </w:rPr>
        <w:t>notiﬁcation</w:t>
      </w:r>
      <w:proofErr w:type="spellEnd"/>
      <w:r w:rsidRPr="00DF6024">
        <w:rPr>
          <w:rFonts w:ascii="Arial" w:hAnsi="Arial" w:cs="Arial"/>
          <w:sz w:val="24"/>
          <w:szCs w:val="24"/>
        </w:rPr>
        <w:t xml:space="preserve"> ou dans le délai de 2 mois à partir de la réponse de l’administration si un recours administratif a été déposé au préalable. La juridiction administrative compétente peut aussi être saisie par l’application Télérecours citoyens accessible à partir du site www.telerecours.fr. </w:t>
      </w:r>
    </w:p>
    <w:p w14:paraId="0F345588" w14:textId="77777777" w:rsidR="00780EF2" w:rsidRPr="00DF6024" w:rsidRDefault="00780EF2" w:rsidP="00780EF2">
      <w:pPr>
        <w:tabs>
          <w:tab w:val="left" w:pos="1701"/>
          <w:tab w:val="left" w:pos="2835"/>
        </w:tabs>
        <w:ind w:right="-2"/>
        <w:jc w:val="both"/>
        <w:rPr>
          <w:rFonts w:ascii="Arial" w:hAnsi="Arial" w:cs="Arial"/>
          <w:b/>
          <w:sz w:val="24"/>
          <w:szCs w:val="24"/>
        </w:rPr>
      </w:pPr>
    </w:p>
    <w:p w14:paraId="07733E0A" w14:textId="71C2D66E" w:rsidR="00DF6024" w:rsidRPr="00DF6024" w:rsidRDefault="00780EF2" w:rsidP="00780EF2">
      <w:pPr>
        <w:tabs>
          <w:tab w:val="left" w:pos="1701"/>
          <w:tab w:val="left" w:pos="2835"/>
        </w:tabs>
        <w:ind w:right="-2"/>
        <w:jc w:val="both"/>
        <w:rPr>
          <w:rFonts w:ascii="Arial" w:hAnsi="Arial" w:cs="Arial"/>
          <w:b/>
          <w:sz w:val="24"/>
          <w:szCs w:val="24"/>
        </w:rPr>
      </w:pPr>
      <w:r w:rsidRPr="00DF6024">
        <w:rPr>
          <w:rFonts w:ascii="Arial" w:hAnsi="Arial" w:cs="Arial"/>
          <w:b/>
          <w:sz w:val="24"/>
          <w:szCs w:val="24"/>
          <w:u w:val="single"/>
        </w:rPr>
        <w:t>ARTICLE 5</w:t>
      </w:r>
      <w:r w:rsidRPr="00DF6024">
        <w:rPr>
          <w:rFonts w:ascii="Arial" w:hAnsi="Arial" w:cs="Arial"/>
          <w:b/>
          <w:sz w:val="24"/>
          <w:szCs w:val="24"/>
        </w:rPr>
        <w:t xml:space="preserve"> : </w:t>
      </w:r>
      <w:r w:rsidR="00DF6024" w:rsidRPr="00DF6024">
        <w:rPr>
          <w:rFonts w:ascii="Arial" w:hAnsi="Arial" w:cs="Arial"/>
          <w:bCs/>
          <w:sz w:val="24"/>
          <w:szCs w:val="24"/>
        </w:rPr>
        <w:t>personne chargée de l’exécution</w:t>
      </w:r>
      <w:r w:rsidR="00DF6024" w:rsidRPr="00DF6024">
        <w:rPr>
          <w:rFonts w:ascii="Arial" w:hAnsi="Arial" w:cs="Arial"/>
          <w:b/>
          <w:sz w:val="24"/>
          <w:szCs w:val="24"/>
        </w:rPr>
        <w:t xml:space="preserve"> </w:t>
      </w:r>
    </w:p>
    <w:p w14:paraId="5F7B1452" w14:textId="6BC5506D" w:rsidR="00780EF2" w:rsidRDefault="00780EF2" w:rsidP="00780EF2">
      <w:pPr>
        <w:tabs>
          <w:tab w:val="left" w:pos="1701"/>
          <w:tab w:val="left" w:pos="2835"/>
        </w:tabs>
        <w:ind w:right="-2"/>
        <w:jc w:val="both"/>
        <w:rPr>
          <w:sz w:val="24"/>
          <w:szCs w:val="24"/>
          <w:highlight w:val="yellow"/>
        </w:rPr>
      </w:pPr>
    </w:p>
    <w:p w14:paraId="0BAB48F5" w14:textId="451A8D16" w:rsidR="000D4568" w:rsidRDefault="000D4568" w:rsidP="00780EF2">
      <w:pPr>
        <w:tabs>
          <w:tab w:val="left" w:pos="1701"/>
          <w:tab w:val="left" w:pos="2835"/>
        </w:tabs>
        <w:ind w:right="-2"/>
        <w:jc w:val="both"/>
        <w:rPr>
          <w:sz w:val="24"/>
          <w:szCs w:val="24"/>
          <w:highlight w:val="yellow"/>
        </w:rPr>
      </w:pPr>
    </w:p>
    <w:p w14:paraId="485F139D" w14:textId="02803B4A" w:rsidR="000D4568" w:rsidRPr="000D4568" w:rsidRDefault="000D4568" w:rsidP="00780EF2">
      <w:pPr>
        <w:tabs>
          <w:tab w:val="left" w:pos="1701"/>
          <w:tab w:val="left" w:pos="2835"/>
        </w:tabs>
        <w:ind w:right="-2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C6F43C7" w14:textId="5E174652" w:rsidR="000D4568" w:rsidRPr="000D4568" w:rsidRDefault="000D4568" w:rsidP="000D4568">
      <w:pPr>
        <w:tabs>
          <w:tab w:val="left" w:pos="1701"/>
          <w:tab w:val="left" w:pos="2835"/>
        </w:tabs>
        <w:ind w:right="-2"/>
        <w:jc w:val="right"/>
        <w:rPr>
          <w:rFonts w:ascii="Arial" w:hAnsi="Arial" w:cs="Arial"/>
          <w:sz w:val="24"/>
          <w:szCs w:val="24"/>
        </w:rPr>
      </w:pPr>
      <w:r w:rsidRPr="000D4568">
        <w:rPr>
          <w:rFonts w:ascii="Arial" w:hAnsi="Arial" w:cs="Arial"/>
          <w:sz w:val="24"/>
          <w:szCs w:val="24"/>
        </w:rPr>
        <w:t>Date et signat</w:t>
      </w:r>
      <w:r w:rsidR="00474285">
        <w:rPr>
          <w:rFonts w:ascii="Arial" w:hAnsi="Arial" w:cs="Arial"/>
          <w:sz w:val="24"/>
          <w:szCs w:val="24"/>
        </w:rPr>
        <w:t xml:space="preserve">ure </w:t>
      </w:r>
    </w:p>
    <w:sectPr w:rsidR="000D4568" w:rsidRPr="000D4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A223" w14:textId="77777777" w:rsidR="00973CD7" w:rsidRDefault="00973CD7" w:rsidP="00780EF2">
      <w:r>
        <w:separator/>
      </w:r>
    </w:p>
  </w:endnote>
  <w:endnote w:type="continuationSeparator" w:id="0">
    <w:p w14:paraId="596687D0" w14:textId="77777777" w:rsidR="00973CD7" w:rsidRDefault="00973CD7" w:rsidP="0078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9953" w14:textId="77777777" w:rsidR="00973CD7" w:rsidRDefault="00973CD7" w:rsidP="00780EF2">
      <w:r>
        <w:separator/>
      </w:r>
    </w:p>
  </w:footnote>
  <w:footnote w:type="continuationSeparator" w:id="0">
    <w:p w14:paraId="2AE0765C" w14:textId="77777777" w:rsidR="00973CD7" w:rsidRDefault="00973CD7" w:rsidP="00780EF2">
      <w:r>
        <w:continuationSeparator/>
      </w:r>
    </w:p>
  </w:footnote>
  <w:footnote w:id="1">
    <w:p w14:paraId="3CC1A378" w14:textId="7D7850F8" w:rsidR="00780EF2" w:rsidRDefault="00780EF2">
      <w:pPr>
        <w:pStyle w:val="Notedebasdepage"/>
      </w:pPr>
      <w:r>
        <w:rPr>
          <w:rStyle w:val="Appelnotedebasdep"/>
        </w:rPr>
        <w:footnoteRef/>
      </w:r>
      <w:r>
        <w:t xml:space="preserve"> Ou le président de l’EPCI si la compétence de péril ou d’insécurité été transférée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F2"/>
    <w:rsid w:val="000D4568"/>
    <w:rsid w:val="00405A3D"/>
    <w:rsid w:val="00474285"/>
    <w:rsid w:val="00661206"/>
    <w:rsid w:val="00780EF2"/>
    <w:rsid w:val="00973CD7"/>
    <w:rsid w:val="009D65EC"/>
    <w:rsid w:val="00A72A01"/>
    <w:rsid w:val="00B24B5D"/>
    <w:rsid w:val="00B35D48"/>
    <w:rsid w:val="00C1744E"/>
    <w:rsid w:val="00D10AC4"/>
    <w:rsid w:val="00DF6024"/>
    <w:rsid w:val="00E21A61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2B32"/>
  <w15:chartTrackingRefBased/>
  <w15:docId w15:val="{9344B924-4AF6-41EF-BCE2-69F42C9C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0EF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0EF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80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2</cp:revision>
  <dcterms:created xsi:type="dcterms:W3CDTF">2026-01-23T08:55:00Z</dcterms:created>
  <dcterms:modified xsi:type="dcterms:W3CDTF">2026-01-23T08:55:00Z</dcterms:modified>
</cp:coreProperties>
</file>