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5EDA" w14:textId="7C75FFE0" w:rsidR="009A47DC" w:rsidRDefault="00727B89" w:rsidP="00E238F6">
      <w:pPr>
        <w:jc w:val="center"/>
      </w:pPr>
      <w:r w:rsidRPr="00727B89">
        <w:rPr>
          <w:b/>
          <w:bCs/>
          <w:sz w:val="24"/>
        </w:rPr>
        <w:t>CAS OU LE BATIMENT CONCERNE PAR LE PERIL/LA SITUATION D’INSECURITE EST MITOYEN AVEC UN (OU 2) BATIMENTS</w:t>
      </w:r>
    </w:p>
    <w:p w14:paraId="2C1B622A" w14:textId="77777777" w:rsidR="00727B89" w:rsidRDefault="00727B89"/>
    <w:p w14:paraId="57FC0D2E" w14:textId="1745EBDB" w:rsidR="00E238F6" w:rsidRDefault="00727B89">
      <w:r>
        <w:t xml:space="preserve">La mitoyenneté étant une propriété indivise – un mur, une </w:t>
      </w:r>
      <w:r w:rsidR="00E238F6">
        <w:t>clôture</w:t>
      </w:r>
      <w:r>
        <w:t xml:space="preserve"> </w:t>
      </w:r>
      <w:r w:rsidR="00E238F6">
        <w:t>–</w:t>
      </w:r>
      <w:r>
        <w:t xml:space="preserve"> </w:t>
      </w:r>
      <w:r w:rsidR="00E238F6">
        <w:t>la procédure implique que le propriétaire du mur mitoyen soit inclus dans la procédure.</w:t>
      </w:r>
      <w:r w:rsidR="0068645F">
        <w:t xml:space="preserve"> Le mur est </w:t>
      </w:r>
      <w:r w:rsidR="0068645F" w:rsidRPr="0068645F">
        <w:rPr>
          <w:i/>
          <w:iCs/>
        </w:rPr>
        <w:t xml:space="preserve">présumé mitoyen </w:t>
      </w:r>
      <w:r w:rsidR="0068645F">
        <w:t xml:space="preserve">si les actes de propriété des 2 (ou 3) propriétaires n’identifient pas le propriétaire du mur en cause. </w:t>
      </w:r>
    </w:p>
    <w:p w14:paraId="7F26541E" w14:textId="77777777" w:rsidR="00E238F6" w:rsidRDefault="00E238F6"/>
    <w:p w14:paraId="3F9F10C8" w14:textId="296115E2" w:rsidR="00727B89" w:rsidRDefault="00E238F6">
      <w:r>
        <w:t xml:space="preserve">Il y a 2 </w:t>
      </w:r>
      <w:r w:rsidR="006B0518">
        <w:t>situations à</w:t>
      </w:r>
      <w:r>
        <w:t xml:space="preserve"> prendre en compte : </w:t>
      </w:r>
    </w:p>
    <w:p w14:paraId="4F88F8BA" w14:textId="77777777" w:rsidR="00E238F6" w:rsidRDefault="00E238F6"/>
    <w:p w14:paraId="42A69486" w14:textId="77777777" w:rsidR="00E238F6" w:rsidRDefault="00E238F6">
      <w:r>
        <w:t xml:space="preserve">Cas ou le </w:t>
      </w:r>
      <w:r w:rsidRPr="00E238F6">
        <w:rPr>
          <w:b/>
          <w:bCs/>
        </w:rPr>
        <w:t>mur mitoyen</w:t>
      </w:r>
      <w:r>
        <w:t xml:space="preserve"> entre le bâtiment A (concerné par les désordres mettant en cause la sécurité publique) et le bâtiment B </w:t>
      </w:r>
      <w:r w:rsidRPr="00E238F6">
        <w:rPr>
          <w:b/>
          <w:bCs/>
        </w:rPr>
        <w:t>présente lui-même des désordres</w:t>
      </w:r>
      <w:r>
        <w:t> : la lettre contradictoire et l’arrêté de mise en sécurité seront adressés aux 2 propriétaires : celui du bâtiment A concerné par les désordres divers constatés sur son bâtiment, mais aussi celui du bâtiment B concerné par la mise en sécurité du seul mur mitoyen</w:t>
      </w:r>
    </w:p>
    <w:p w14:paraId="15038F4B" w14:textId="77777777" w:rsidR="00E238F6" w:rsidRDefault="00E238F6"/>
    <w:p w14:paraId="1D1A852A" w14:textId="19A7E1B0" w:rsidR="00E238F6" w:rsidRDefault="00E238F6">
      <w:r>
        <w:t xml:space="preserve">Cas ou seul le </w:t>
      </w:r>
      <w:r w:rsidR="006B0518">
        <w:t>bâtiment</w:t>
      </w:r>
      <w:r>
        <w:t xml:space="preserve"> A présente des désordres, le </w:t>
      </w:r>
      <w:r w:rsidR="006B0518">
        <w:t>bâtiment</w:t>
      </w:r>
      <w:r>
        <w:t xml:space="preserve"> B n’en présentant aucun, mais ou </w:t>
      </w:r>
      <w:r w:rsidRPr="006B0518">
        <w:rPr>
          <w:b/>
          <w:bCs/>
        </w:rPr>
        <w:t>le mur séparant A de B est mitoyen</w:t>
      </w:r>
      <w:r>
        <w:t xml:space="preserve">. Seul le propriétaire du </w:t>
      </w:r>
      <w:r w:rsidR="006B0518">
        <w:t>bâtiment</w:t>
      </w:r>
      <w:r>
        <w:t xml:space="preserve"> A devra exécuter les travaux de réparation – ou de démolition- nécessaires et prescrits par l’</w:t>
      </w:r>
      <w:r w:rsidR="006B0518">
        <w:t>arrêté</w:t>
      </w:r>
      <w:r>
        <w:t xml:space="preserve"> de mise en sécurité, mais le propriétaire du </w:t>
      </w:r>
      <w:r w:rsidR="006B0518">
        <w:t>bâtiment</w:t>
      </w:r>
      <w:r>
        <w:t xml:space="preserve"> B sera informé de la procédure </w:t>
      </w:r>
      <w:r w:rsidR="006B0518">
        <w:t xml:space="preserve">car les travaux sont susceptibles d’affecter le mur mitoyen et il </w:t>
      </w:r>
      <w:r>
        <w:t>devra veiller à</w:t>
      </w:r>
      <w:r w:rsidR="006B0518">
        <w:t xml:space="preserve"> ce que</w:t>
      </w:r>
      <w:r>
        <w:t xml:space="preserve"> </w:t>
      </w:r>
      <w:r w:rsidR="006B0518">
        <w:t>l’</w:t>
      </w:r>
      <w:r>
        <w:t>exécution des</w:t>
      </w:r>
      <w:r w:rsidR="006B0518">
        <w:t>dits</w:t>
      </w:r>
      <w:r>
        <w:t xml:space="preserve"> travaux </w:t>
      </w:r>
      <w:r w:rsidR="006B0518">
        <w:t xml:space="preserve">ne lui causent pas de préjudice (ce qui relève du droit de la responsabilité entre les 2 propriétaires) </w:t>
      </w:r>
    </w:p>
    <w:p w14:paraId="06D686E4" w14:textId="77777777" w:rsidR="0068645F" w:rsidRPr="00727B89" w:rsidRDefault="0068645F"/>
    <w:p w14:paraId="2165F400" w14:textId="77777777" w:rsidR="00727B89" w:rsidRDefault="00727B89"/>
    <w:p w14:paraId="3CB0C5CA" w14:textId="03D7282B" w:rsidR="006B0518" w:rsidRPr="0068645F" w:rsidRDefault="006B0518">
      <w:pPr>
        <w:rPr>
          <w:b/>
          <w:bCs/>
        </w:rPr>
      </w:pPr>
      <w:r w:rsidRPr="0068645F">
        <w:rPr>
          <w:b/>
          <w:bCs/>
        </w:rPr>
        <w:t>EXEMPLE DE LETTRE CONTRADICTOIRE POUR LE PROPRIETAIRE D</w:t>
      </w:r>
      <w:r w:rsidR="0068645F">
        <w:rPr>
          <w:b/>
          <w:bCs/>
        </w:rPr>
        <w:t xml:space="preserve">U BATIMENT </w:t>
      </w:r>
      <w:r w:rsidRPr="0068645F">
        <w:rPr>
          <w:b/>
          <w:bCs/>
        </w:rPr>
        <w:t xml:space="preserve">B </w:t>
      </w:r>
    </w:p>
    <w:p w14:paraId="47573AF8" w14:textId="77777777" w:rsidR="006B0518" w:rsidRDefault="006B0518"/>
    <w:p w14:paraId="4716E1D3" w14:textId="77777777" w:rsidR="006B0518" w:rsidRDefault="006B0518" w:rsidP="006B0518">
      <w:pPr>
        <w:spacing w:before="100" w:beforeAutospacing="1" w:after="100" w:afterAutospacing="1"/>
        <w:jc w:val="both"/>
        <w:rPr>
          <w:rFonts w:cs="Arial"/>
          <w:i/>
          <w:iCs/>
          <w:color w:val="000000"/>
        </w:rPr>
      </w:pPr>
      <w:r w:rsidRPr="006B0518">
        <w:rPr>
          <w:rFonts w:cs="Arial"/>
          <w:i/>
          <w:iCs/>
          <w:color w:val="000000"/>
        </w:rPr>
        <w:t xml:space="preserve">Si le mur mitoyen présente lui-même des désordres :  </w:t>
      </w:r>
    </w:p>
    <w:p w14:paraId="7264AA2B" w14:textId="1E1D4CC9" w:rsidR="006B0518" w:rsidRDefault="006B0518" w:rsidP="006B0518">
      <w:pPr>
        <w:spacing w:before="100" w:beforeAutospacing="1" w:after="100" w:afterAutospacing="1"/>
        <w:jc w:val="both"/>
        <w:rPr>
          <w:rFonts w:cs="Arial"/>
          <w:color w:val="000000"/>
        </w:rPr>
      </w:pPr>
      <w:proofErr w:type="gramStart"/>
      <w:r>
        <w:rPr>
          <w:rFonts w:cs="Arial"/>
          <w:lang w:eastAsia="zh-CN"/>
        </w:rPr>
        <w:t>Suite au</w:t>
      </w:r>
      <w:proofErr w:type="gramEnd"/>
      <w:r>
        <w:rPr>
          <w:rFonts w:cs="Arial"/>
          <w:lang w:eastAsia="zh-CN"/>
        </w:rPr>
        <w:t xml:space="preserve"> rapport </w:t>
      </w:r>
      <w:proofErr w:type="gramStart"/>
      <w:r>
        <w:rPr>
          <w:rFonts w:cs="Arial"/>
          <w:lang w:eastAsia="zh-CN"/>
        </w:rPr>
        <w:t xml:space="preserve"> ….</w:t>
      </w:r>
      <w:proofErr w:type="gramEnd"/>
      <w:r>
        <w:rPr>
          <w:rFonts w:cs="Arial"/>
          <w:lang w:eastAsia="zh-CN"/>
        </w:rPr>
        <w:t xml:space="preserve">.sur l’état de ruine ou du </w:t>
      </w:r>
      <w:r>
        <w:rPr>
          <w:rFonts w:cs="Arial"/>
          <w:color w:val="000000"/>
        </w:rPr>
        <w:t xml:space="preserve">défaut de solidité du </w:t>
      </w:r>
      <w:proofErr w:type="gramStart"/>
      <w:r>
        <w:rPr>
          <w:rFonts w:cs="Arial"/>
          <w:color w:val="000000"/>
        </w:rPr>
        <w:t>bâtiment  A</w:t>
      </w:r>
      <w:proofErr w:type="gramEnd"/>
      <w:r>
        <w:rPr>
          <w:rFonts w:cs="Arial"/>
          <w:color w:val="000000"/>
        </w:rPr>
        <w:t xml:space="preserve"> situé</w:t>
      </w:r>
      <w:proofErr w:type="gramStart"/>
      <w:r>
        <w:rPr>
          <w:rFonts w:cs="Arial"/>
          <w:color w:val="000000"/>
        </w:rPr>
        <w:t xml:space="preserve"> ….</w:t>
      </w:r>
      <w:proofErr w:type="gramEnd"/>
      <w:r>
        <w:rPr>
          <w:rFonts w:cs="Arial"/>
          <w:color w:val="000000"/>
        </w:rPr>
        <w:t xml:space="preserve">rapport faisant également apparaitre des désordres sur le mur présumé mitoyen vous séparant de l’immeuble A </w:t>
      </w:r>
      <w:r>
        <w:rPr>
          <w:rFonts w:cs="Arial"/>
          <w:color w:val="000000"/>
        </w:rPr>
        <w:t>j’engag</w:t>
      </w:r>
      <w:r>
        <w:rPr>
          <w:rFonts w:cs="Arial"/>
          <w:color w:val="000000"/>
        </w:rPr>
        <w:t>e par la présente</w:t>
      </w:r>
      <w:r>
        <w:rPr>
          <w:rFonts w:cs="Arial"/>
          <w:color w:val="000000"/>
        </w:rPr>
        <w:t xml:space="preserve"> </w:t>
      </w:r>
      <w:r w:rsidR="0068645F">
        <w:rPr>
          <w:rFonts w:cs="Arial"/>
          <w:color w:val="000000"/>
        </w:rPr>
        <w:t xml:space="preserve">la phase contradictoire </w:t>
      </w:r>
      <w:r>
        <w:rPr>
          <w:rFonts w:cs="Arial"/>
          <w:color w:val="000000"/>
        </w:rPr>
        <w:t xml:space="preserve">de </w:t>
      </w:r>
      <w:r w:rsidR="0068645F">
        <w:rPr>
          <w:rFonts w:cs="Arial"/>
          <w:color w:val="000000"/>
        </w:rPr>
        <w:t xml:space="preserve">la procédure de </w:t>
      </w:r>
      <w:r>
        <w:rPr>
          <w:rFonts w:cs="Arial"/>
          <w:color w:val="000000"/>
        </w:rPr>
        <w:t xml:space="preserve">mise en sécurité </w:t>
      </w:r>
      <w:r w:rsidR="0068645F">
        <w:rPr>
          <w:rFonts w:cs="Arial"/>
          <w:color w:val="000000"/>
        </w:rPr>
        <w:t xml:space="preserve">des 2 immeubles en application des articles L51-1 et suivants du code de la construction et de l’habitation. </w:t>
      </w:r>
    </w:p>
    <w:p w14:paraId="7ADA2231" w14:textId="5A499EAF" w:rsidR="0068645F" w:rsidRPr="0068645F" w:rsidRDefault="0068645F" w:rsidP="006B0518">
      <w:pPr>
        <w:spacing w:before="100" w:beforeAutospacing="1" w:after="100" w:afterAutospacing="1"/>
        <w:jc w:val="both"/>
        <w:rPr>
          <w:rFonts w:cs="Arial"/>
          <w:i/>
          <w:iCs/>
          <w:color w:val="000000"/>
        </w:rPr>
      </w:pPr>
      <w:r w:rsidRPr="0068645F">
        <w:rPr>
          <w:rFonts w:cs="Arial"/>
          <w:i/>
          <w:iCs/>
          <w:color w:val="000000"/>
        </w:rPr>
        <w:t>Suite de la lettre contradictoire type</w:t>
      </w:r>
      <w:r>
        <w:rPr>
          <w:rFonts w:cs="Arial"/>
          <w:i/>
          <w:iCs/>
          <w:color w:val="000000"/>
        </w:rPr>
        <w:t xml:space="preserve"> ….</w:t>
      </w:r>
    </w:p>
    <w:p w14:paraId="2AD9F58A" w14:textId="7BC422AB" w:rsidR="006B0518" w:rsidRPr="006B0518" w:rsidRDefault="006B0518" w:rsidP="006B0518">
      <w:pPr>
        <w:spacing w:before="100" w:beforeAutospacing="1" w:after="100" w:afterAutospacing="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Le mur mitoyen ne présente pas de désordres </w:t>
      </w:r>
    </w:p>
    <w:p w14:paraId="0A57363E" w14:textId="77777777" w:rsidR="006B0518" w:rsidRDefault="00727B89" w:rsidP="00727B89">
      <w:pPr>
        <w:spacing w:before="100" w:beforeAutospacing="1" w:after="100" w:afterAutospacing="1"/>
        <w:jc w:val="both"/>
        <w:rPr>
          <w:rFonts w:cs="Arial"/>
          <w:color w:val="000000"/>
        </w:rPr>
      </w:pPr>
      <w:r>
        <w:rPr>
          <w:rFonts w:cs="Arial"/>
          <w:lang w:eastAsia="zh-CN"/>
        </w:rPr>
        <w:t xml:space="preserve">Suite au rapport </w:t>
      </w:r>
      <w:r w:rsidR="006B0518">
        <w:rPr>
          <w:rFonts w:cs="Arial"/>
          <w:lang w:eastAsia="zh-CN"/>
        </w:rPr>
        <w:t xml:space="preserve"> …..</w:t>
      </w:r>
      <w:r>
        <w:rPr>
          <w:rFonts w:cs="Arial"/>
          <w:lang w:eastAsia="zh-CN"/>
        </w:rPr>
        <w:t xml:space="preserve">sur l’état de ruine </w:t>
      </w:r>
      <w:r w:rsidR="006B0518">
        <w:rPr>
          <w:rFonts w:cs="Arial"/>
          <w:lang w:eastAsia="zh-CN"/>
        </w:rPr>
        <w:t xml:space="preserve">ou du </w:t>
      </w:r>
      <w:r>
        <w:rPr>
          <w:rFonts w:cs="Arial"/>
          <w:color w:val="000000"/>
        </w:rPr>
        <w:t xml:space="preserve">défaut de solidité du </w:t>
      </w:r>
      <w:proofErr w:type="gramStart"/>
      <w:r>
        <w:rPr>
          <w:rFonts w:cs="Arial"/>
          <w:color w:val="000000"/>
        </w:rPr>
        <w:t xml:space="preserve">bâtiment </w:t>
      </w:r>
      <w:r w:rsidR="006B0518">
        <w:rPr>
          <w:rFonts w:cs="Arial"/>
          <w:color w:val="000000"/>
        </w:rPr>
        <w:t xml:space="preserve"> A</w:t>
      </w:r>
      <w:proofErr w:type="gramEnd"/>
      <w:r w:rsidR="006B0518">
        <w:rPr>
          <w:rFonts w:cs="Arial"/>
          <w:color w:val="000000"/>
        </w:rPr>
        <w:t xml:space="preserve"> situé</w:t>
      </w:r>
      <w:proofErr w:type="gramStart"/>
      <w:r w:rsidR="006B0518">
        <w:rPr>
          <w:rFonts w:cs="Arial"/>
          <w:color w:val="000000"/>
        </w:rPr>
        <w:t xml:space="preserve"> ….</w:t>
      </w:r>
      <w:proofErr w:type="gramEnd"/>
      <w:r>
        <w:rPr>
          <w:rFonts w:cs="Arial"/>
          <w:color w:val="000000"/>
        </w:rPr>
        <w:t xml:space="preserve">dont le mur est présumé etre en mitoyenneté avec votre </w:t>
      </w:r>
      <w:r w:rsidR="006B0518">
        <w:rPr>
          <w:rFonts w:cs="Arial"/>
          <w:color w:val="000000"/>
        </w:rPr>
        <w:t>propriété</w:t>
      </w:r>
      <w:r>
        <w:rPr>
          <w:rFonts w:cs="Arial"/>
          <w:color w:val="000000"/>
        </w:rPr>
        <w:t>, j’ai engagé une procédure de mise en sécurité vis-à-vis de la propriétaire de cet immeuble</w:t>
      </w:r>
      <w:r w:rsidR="006B0518">
        <w:rPr>
          <w:rFonts w:cs="Arial"/>
          <w:color w:val="000000"/>
        </w:rPr>
        <w:t xml:space="preserve"> (A) </w:t>
      </w:r>
    </w:p>
    <w:p w14:paraId="2DF6A6B7" w14:textId="5A1DBB39" w:rsidR="00727B89" w:rsidRDefault="00727B89" w:rsidP="00727B89">
      <w:pPr>
        <w:spacing w:before="100" w:beforeAutospacing="1" w:after="100" w:afterAutospacing="1"/>
        <w:jc w:val="both"/>
        <w:rPr>
          <w:rFonts w:cs="Arial"/>
          <w:lang w:eastAsia="zh-CN"/>
        </w:rPr>
      </w:pPr>
      <w:r>
        <w:rPr>
          <w:rFonts w:cs="Arial"/>
          <w:color w:val="000000"/>
        </w:rPr>
        <w:t xml:space="preserve">En application </w:t>
      </w:r>
      <w:r>
        <w:rPr>
          <w:rFonts w:cs="Arial"/>
          <w:lang w:eastAsia="zh-CN"/>
        </w:rPr>
        <w:t xml:space="preserve">des articles L511-1 et suivants du Code de la Construction et de l’Habitation, j’adresse une lettre constituant la phase contradictoire préalable à la prise d’un arrêté de mise en sécurité à la propriétaire, lui demandant ses intentions quant à la sécurisation de son immeuble, par démolition </w:t>
      </w:r>
      <w:r w:rsidR="0068645F">
        <w:rPr>
          <w:rFonts w:cs="Arial"/>
          <w:lang w:eastAsia="zh-CN"/>
        </w:rPr>
        <w:t>ou travaux ….</w:t>
      </w:r>
    </w:p>
    <w:p w14:paraId="6A669152" w14:textId="3E3B78CF" w:rsidR="00727B89" w:rsidRDefault="00727B89" w:rsidP="00727B89">
      <w:pPr>
        <w:spacing w:before="100" w:beforeAutospacing="1" w:after="100" w:afterAutospacing="1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 xml:space="preserve">Dans la mesure ou le mur séparant votre propriété de celle de </w:t>
      </w:r>
      <w:r w:rsidR="0068645F">
        <w:rPr>
          <w:rFonts w:cs="Arial"/>
          <w:lang w:eastAsia="zh-CN"/>
        </w:rPr>
        <w:t xml:space="preserve">A </w:t>
      </w:r>
      <w:r>
        <w:rPr>
          <w:rFonts w:cs="Arial"/>
          <w:lang w:eastAsia="zh-CN"/>
        </w:rPr>
        <w:t>est présumé mitoyen, je suis tenu de vous associer à la procédure, à la fois pour vous en informer et pour que vous preniez toutes mesures utiles pour vérifier et, le cas échéant, sécuriser le mur, de votre côté, le jour où</w:t>
      </w:r>
      <w:r w:rsidR="0068645F">
        <w:rPr>
          <w:rFonts w:cs="Arial"/>
          <w:lang w:eastAsia="zh-CN"/>
        </w:rPr>
        <w:t xml:space="preserve"> les travaux (ou</w:t>
      </w:r>
      <w:r>
        <w:rPr>
          <w:rFonts w:cs="Arial"/>
          <w:lang w:eastAsia="zh-CN"/>
        </w:rPr>
        <w:t xml:space="preserve"> la démolition</w:t>
      </w:r>
      <w:r w:rsidR="0068645F">
        <w:rPr>
          <w:rFonts w:cs="Arial"/>
          <w:lang w:eastAsia="zh-CN"/>
        </w:rPr>
        <w:t>)</w:t>
      </w:r>
      <w:r>
        <w:rPr>
          <w:rFonts w:cs="Arial"/>
          <w:lang w:eastAsia="zh-CN"/>
        </w:rPr>
        <w:t xml:space="preserve"> ser</w:t>
      </w:r>
      <w:r w:rsidR="0068645F">
        <w:rPr>
          <w:rFonts w:cs="Arial"/>
          <w:lang w:eastAsia="zh-CN"/>
        </w:rPr>
        <w:t xml:space="preserve">ont </w:t>
      </w:r>
      <w:r>
        <w:rPr>
          <w:rFonts w:cs="Arial"/>
          <w:lang w:eastAsia="zh-CN"/>
        </w:rPr>
        <w:t>effectué</w:t>
      </w:r>
      <w:r w:rsidR="0068645F">
        <w:rPr>
          <w:rFonts w:cs="Arial"/>
          <w:lang w:eastAsia="zh-CN"/>
        </w:rPr>
        <w:t>s</w:t>
      </w:r>
      <w:r>
        <w:rPr>
          <w:rFonts w:cs="Arial"/>
          <w:lang w:eastAsia="zh-CN"/>
        </w:rPr>
        <w:t xml:space="preserve">. </w:t>
      </w:r>
    </w:p>
    <w:p w14:paraId="7BE1E4A1" w14:textId="6053B358" w:rsidR="00727B89" w:rsidRDefault="00727B89" w:rsidP="00727B89">
      <w:pPr>
        <w:spacing w:before="100" w:beforeAutospacing="1" w:after="100" w:afterAutospacing="1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Pour les mêmes raisons juridiques, vous serez attrait à l’arrêté de mise en sécurité que je serai conduit à prendre au</w:t>
      </w:r>
      <w:r w:rsidR="00A6392A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cas </w:t>
      </w:r>
      <w:r w:rsidR="00A6392A">
        <w:rPr>
          <w:rFonts w:cs="Arial"/>
          <w:lang w:eastAsia="zh-CN"/>
        </w:rPr>
        <w:t xml:space="preserve">où </w:t>
      </w:r>
      <w:r w:rsidR="0068645F">
        <w:rPr>
          <w:rFonts w:cs="Arial"/>
          <w:lang w:eastAsia="zh-CN"/>
        </w:rPr>
        <w:t xml:space="preserve">M. X propriétaire de A </w:t>
      </w:r>
      <w:r>
        <w:rPr>
          <w:rFonts w:cs="Arial"/>
          <w:lang w:eastAsia="zh-CN"/>
        </w:rPr>
        <w:t xml:space="preserve">ne réaliserait pas les travaux nécessaires précisés dans la lettre que je lui adresse.   </w:t>
      </w:r>
    </w:p>
    <w:p w14:paraId="0F3BC6DA" w14:textId="134977B6" w:rsidR="0068645F" w:rsidRDefault="0068645F" w:rsidP="00727B89">
      <w:pPr>
        <w:pStyle w:val="Standard"/>
        <w:spacing w:after="0" w:line="240" w:lineRule="auto"/>
        <w:jc w:val="both"/>
        <w:rPr>
          <w:rFonts w:ascii="Arial" w:hAnsi="Arial" w:cs="Arial"/>
          <w:i/>
          <w:iCs/>
          <w:lang w:eastAsia="zh-CN"/>
        </w:rPr>
      </w:pPr>
      <w:r w:rsidRPr="0068645F">
        <w:rPr>
          <w:rFonts w:ascii="Arial" w:hAnsi="Arial" w:cs="Arial"/>
          <w:i/>
          <w:iCs/>
          <w:lang w:eastAsia="zh-CN"/>
        </w:rPr>
        <w:t xml:space="preserve">Dans les 2 cas : </w:t>
      </w:r>
    </w:p>
    <w:p w14:paraId="14B7DF68" w14:textId="77777777" w:rsidR="0068645F" w:rsidRPr="0068645F" w:rsidRDefault="0068645F" w:rsidP="00727B89">
      <w:pPr>
        <w:pStyle w:val="Standard"/>
        <w:spacing w:after="0" w:line="240" w:lineRule="auto"/>
        <w:jc w:val="both"/>
        <w:rPr>
          <w:rFonts w:ascii="Arial" w:hAnsi="Arial" w:cs="Arial"/>
          <w:i/>
          <w:iCs/>
          <w:lang w:eastAsia="zh-CN"/>
        </w:rPr>
      </w:pPr>
    </w:p>
    <w:p w14:paraId="240CFFA2" w14:textId="295A7B5F" w:rsidR="00727B89" w:rsidRDefault="00727B89" w:rsidP="00727B89">
      <w:pPr>
        <w:pStyle w:val="Standard"/>
        <w:spacing w:after="0" w:line="240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 xml:space="preserve">Je vous demande de bien vouloir me faire </w:t>
      </w:r>
      <w:r w:rsidRPr="00092CF7">
        <w:rPr>
          <w:rFonts w:ascii="Arial" w:hAnsi="Arial" w:cs="Arial"/>
          <w:lang w:eastAsia="zh-CN"/>
        </w:rPr>
        <w:t>connaître par écrit, dans un délai de </w:t>
      </w:r>
      <w:r w:rsidRPr="00092CF7">
        <w:rPr>
          <w:rFonts w:ascii="Arial" w:hAnsi="Arial" w:cs="Arial"/>
          <w:b/>
          <w:color w:val="000000"/>
          <w:lang w:eastAsia="zh-CN"/>
        </w:rPr>
        <w:t>1 mois m</w:t>
      </w:r>
      <w:r>
        <w:rPr>
          <w:rFonts w:ascii="Arial" w:hAnsi="Arial" w:cs="Arial"/>
          <w:b/>
          <w:color w:val="000000"/>
          <w:lang w:eastAsia="zh-CN"/>
        </w:rPr>
        <w:t>aximum</w:t>
      </w:r>
      <w:r w:rsidRPr="00092CF7">
        <w:rPr>
          <w:rFonts w:ascii="Arial" w:hAnsi="Arial" w:cs="Arial"/>
          <w:b/>
          <w:color w:val="000000"/>
          <w:lang w:eastAsia="zh-CN"/>
        </w:rPr>
        <w:t xml:space="preserve">, </w:t>
      </w:r>
      <w:r w:rsidRPr="00092CF7">
        <w:rPr>
          <w:rFonts w:ascii="Arial" w:hAnsi="Arial" w:cs="Arial"/>
          <w:bCs/>
          <w:lang w:eastAsia="zh-CN"/>
        </w:rPr>
        <w:t xml:space="preserve">à compter de la réception de la présente, vos </w:t>
      </w:r>
      <w:r>
        <w:rPr>
          <w:rFonts w:ascii="Arial" w:hAnsi="Arial" w:cs="Arial"/>
          <w:bCs/>
          <w:lang w:eastAsia="zh-CN"/>
        </w:rPr>
        <w:t xml:space="preserve">éventuelles </w:t>
      </w:r>
      <w:r w:rsidRPr="00092CF7">
        <w:rPr>
          <w:rFonts w:ascii="Arial" w:hAnsi="Arial" w:cs="Arial"/>
          <w:bCs/>
          <w:lang w:eastAsia="zh-CN"/>
        </w:rPr>
        <w:t>observations</w:t>
      </w:r>
      <w:r>
        <w:rPr>
          <w:rFonts w:ascii="Arial" w:hAnsi="Arial" w:cs="Arial"/>
          <w:bCs/>
          <w:lang w:eastAsia="zh-CN"/>
        </w:rPr>
        <w:t>.</w:t>
      </w:r>
    </w:p>
    <w:p w14:paraId="31D84E76" w14:textId="77777777" w:rsidR="00A6392A" w:rsidRPr="0068645F" w:rsidRDefault="00A6392A" w:rsidP="00A6392A">
      <w:pPr>
        <w:spacing w:before="100" w:beforeAutospacing="1" w:after="100" w:afterAutospacing="1"/>
        <w:jc w:val="both"/>
        <w:rPr>
          <w:rFonts w:cs="Arial"/>
          <w:i/>
          <w:iCs/>
          <w:color w:val="000000"/>
        </w:rPr>
      </w:pPr>
      <w:r w:rsidRPr="0068645F">
        <w:rPr>
          <w:rFonts w:cs="Arial"/>
          <w:i/>
          <w:iCs/>
          <w:color w:val="000000"/>
        </w:rPr>
        <w:t>Suite de la lettre contradictoire type</w:t>
      </w:r>
      <w:r>
        <w:rPr>
          <w:rFonts w:cs="Arial"/>
          <w:i/>
          <w:iCs/>
          <w:color w:val="000000"/>
        </w:rPr>
        <w:t xml:space="preserve"> ….</w:t>
      </w:r>
    </w:p>
    <w:p w14:paraId="4154B2C1" w14:textId="77777777" w:rsidR="00727B89" w:rsidRDefault="00727B89" w:rsidP="00727B89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AF0930F" w14:textId="77777777" w:rsidR="00727B89" w:rsidRDefault="00727B89" w:rsidP="00727B89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7A82D8C8" w14:textId="3B9B9169" w:rsidR="0068645F" w:rsidRPr="0068645F" w:rsidRDefault="0068645F" w:rsidP="00727B8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  <w:r w:rsidRPr="0068645F">
        <w:rPr>
          <w:rFonts w:ascii="Arial" w:eastAsia="Times New Roman" w:hAnsi="Arial" w:cs="Arial"/>
          <w:b/>
          <w:bCs/>
          <w:lang w:eastAsia="zh-CN"/>
        </w:rPr>
        <w:t xml:space="preserve">PROJET d’ARRETE DE MISE EN SECURITE </w:t>
      </w:r>
    </w:p>
    <w:p w14:paraId="4BF3FCBB" w14:textId="77777777" w:rsidR="00727B89" w:rsidRPr="00CC35B9" w:rsidRDefault="00727B89" w:rsidP="00727B89">
      <w:pPr>
        <w:pStyle w:val="Standard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7CE322B7" w14:textId="77777777" w:rsidR="00727B89" w:rsidRPr="001B7785" w:rsidRDefault="00727B89" w:rsidP="00727B89">
      <w:pPr>
        <w:pStyle w:val="Standarduser"/>
        <w:jc w:val="center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b/>
          <w:sz w:val="24"/>
          <w:szCs w:val="24"/>
        </w:rPr>
        <w:t>ARRÊTE</w:t>
      </w:r>
    </w:p>
    <w:p w14:paraId="30B7C0EA" w14:textId="77777777" w:rsidR="00727B89" w:rsidRPr="001B7785" w:rsidRDefault="00727B89" w:rsidP="00727B89">
      <w:pPr>
        <w:pStyle w:val="Standarduser"/>
        <w:spacing w:after="0"/>
        <w:jc w:val="both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b/>
          <w:bCs/>
          <w:sz w:val="24"/>
          <w:szCs w:val="24"/>
        </w:rPr>
        <w:t xml:space="preserve">ARTICLE 1 </w:t>
      </w:r>
      <w:r w:rsidRPr="001B7785">
        <w:rPr>
          <w:rFonts w:ascii="Arial" w:hAnsi="Arial" w:cs="Arial"/>
          <w:sz w:val="24"/>
          <w:szCs w:val="24"/>
        </w:rPr>
        <w:t>:</w:t>
      </w:r>
    </w:p>
    <w:p w14:paraId="1470A35B" w14:textId="76A223F5" w:rsidR="00727B89" w:rsidRPr="001B7785" w:rsidRDefault="00727B89" w:rsidP="00727B89">
      <w:pPr>
        <w:pStyle w:val="Standarduser"/>
        <w:jc w:val="both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sz w:val="24"/>
          <w:szCs w:val="24"/>
        </w:rPr>
        <w:t>M</w:t>
      </w:r>
      <w:r w:rsidR="00A6392A" w:rsidRPr="001B7785">
        <w:rPr>
          <w:rFonts w:ascii="Arial" w:hAnsi="Arial" w:cs="Arial"/>
          <w:sz w:val="24"/>
          <w:szCs w:val="24"/>
        </w:rPr>
        <w:t xml:space="preserve"> X ……</w:t>
      </w:r>
      <w:proofErr w:type="gramStart"/>
      <w:r w:rsidR="00A6392A" w:rsidRPr="001B7785">
        <w:rPr>
          <w:rFonts w:ascii="Arial" w:hAnsi="Arial" w:cs="Arial"/>
          <w:sz w:val="24"/>
          <w:szCs w:val="24"/>
        </w:rPr>
        <w:t>…….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, </w:t>
      </w:r>
      <w:r w:rsidR="001B7785">
        <w:rPr>
          <w:rFonts w:ascii="Arial" w:hAnsi="Arial" w:cs="Arial"/>
          <w:sz w:val="24"/>
          <w:szCs w:val="24"/>
        </w:rPr>
        <w:t>demeurant</w:t>
      </w:r>
      <w:proofErr w:type="gramStart"/>
      <w:r w:rsidR="001B778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propriétaire de l’immeuble </w:t>
      </w:r>
      <w:r w:rsidR="00A6392A" w:rsidRPr="001B7785">
        <w:rPr>
          <w:rFonts w:ascii="Arial" w:hAnsi="Arial" w:cs="Arial"/>
          <w:sz w:val="24"/>
          <w:szCs w:val="24"/>
        </w:rPr>
        <w:t xml:space="preserve">A </w:t>
      </w:r>
      <w:r w:rsidRPr="001B7785">
        <w:rPr>
          <w:rFonts w:ascii="Arial" w:hAnsi="Arial" w:cs="Arial"/>
          <w:sz w:val="24"/>
          <w:szCs w:val="24"/>
        </w:rPr>
        <w:t xml:space="preserve">sis </w:t>
      </w:r>
      <w:r w:rsidR="00A6392A" w:rsidRPr="001B7785">
        <w:rPr>
          <w:rFonts w:ascii="Arial" w:hAnsi="Arial" w:cs="Arial"/>
          <w:sz w:val="24"/>
          <w:szCs w:val="24"/>
        </w:rPr>
        <w:t>……</w:t>
      </w:r>
      <w:r w:rsidR="001B7785">
        <w:rPr>
          <w:rFonts w:ascii="Arial" w:hAnsi="Arial" w:cs="Arial"/>
          <w:sz w:val="24"/>
          <w:szCs w:val="24"/>
        </w:rPr>
        <w:t xml:space="preserve">parcelle cadastrale … </w:t>
      </w:r>
      <w:proofErr w:type="gramStart"/>
      <w:r w:rsidR="00A6392A" w:rsidRPr="001B7785">
        <w:rPr>
          <w:rFonts w:ascii="Arial" w:hAnsi="Arial" w:cs="Arial"/>
          <w:sz w:val="24"/>
          <w:szCs w:val="24"/>
        </w:rPr>
        <w:t xml:space="preserve">est </w:t>
      </w:r>
      <w:r w:rsidRPr="001B7785">
        <w:rPr>
          <w:rFonts w:ascii="Arial" w:hAnsi="Arial" w:cs="Arial"/>
          <w:sz w:val="24"/>
          <w:szCs w:val="24"/>
        </w:rPr>
        <w:t xml:space="preserve"> mis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 en demeure d’effectuer dans </w:t>
      </w:r>
      <w:proofErr w:type="gramStart"/>
      <w:r w:rsidRPr="001B7785">
        <w:rPr>
          <w:rFonts w:ascii="Arial" w:hAnsi="Arial" w:cs="Arial"/>
          <w:sz w:val="24"/>
          <w:szCs w:val="24"/>
          <w:u w:val="single"/>
        </w:rPr>
        <w:t>un délais</w:t>
      </w:r>
      <w:proofErr w:type="gramEnd"/>
      <w:r w:rsidRPr="001B7785">
        <w:rPr>
          <w:rFonts w:ascii="Arial" w:hAnsi="Arial" w:cs="Arial"/>
          <w:sz w:val="24"/>
          <w:szCs w:val="24"/>
          <w:u w:val="single"/>
        </w:rPr>
        <w:t xml:space="preserve"> de </w:t>
      </w:r>
      <w:r w:rsidR="00A6392A" w:rsidRPr="001B7785">
        <w:rPr>
          <w:rFonts w:ascii="Arial" w:hAnsi="Arial" w:cs="Arial"/>
          <w:i/>
          <w:iCs/>
          <w:sz w:val="24"/>
          <w:szCs w:val="24"/>
          <w:u w:val="single"/>
        </w:rPr>
        <w:t>n</w:t>
      </w:r>
      <w:r w:rsidRPr="001B7785">
        <w:rPr>
          <w:rFonts w:ascii="Arial" w:hAnsi="Arial" w:cs="Arial"/>
          <w:sz w:val="24"/>
          <w:szCs w:val="24"/>
          <w:u w:val="single"/>
        </w:rPr>
        <w:t xml:space="preserve"> jours</w:t>
      </w:r>
      <w:r w:rsidRPr="001B7785">
        <w:rPr>
          <w:rFonts w:ascii="Arial" w:hAnsi="Arial" w:cs="Arial"/>
          <w:sz w:val="24"/>
          <w:szCs w:val="24"/>
        </w:rPr>
        <w:t xml:space="preserve"> à dater de la notification du présent arrêté :</w:t>
      </w:r>
    </w:p>
    <w:p w14:paraId="6ED5734C" w14:textId="44E40BBC" w:rsidR="00A6392A" w:rsidRDefault="00A6392A" w:rsidP="00A6392A">
      <w:pPr>
        <w:pStyle w:val="Standarduser"/>
        <w:numPr>
          <w:ilvl w:val="0"/>
          <w:numId w:val="1"/>
        </w:numPr>
        <w:tabs>
          <w:tab w:val="clear" w:pos="708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1B7785">
        <w:rPr>
          <w:rFonts w:ascii="Arial" w:hAnsi="Arial" w:cs="Arial"/>
          <w:sz w:val="24"/>
          <w:szCs w:val="24"/>
        </w:rPr>
        <w:t>les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 travaux de réparation ci-après : </w:t>
      </w:r>
      <w:r w:rsidR="00727B89" w:rsidRPr="001B7785">
        <w:rPr>
          <w:rFonts w:ascii="Arial" w:hAnsi="Arial" w:cs="Arial"/>
          <w:sz w:val="24"/>
          <w:szCs w:val="24"/>
        </w:rPr>
        <w:t xml:space="preserve"> </w:t>
      </w:r>
    </w:p>
    <w:p w14:paraId="53C05595" w14:textId="70B9C860" w:rsidR="001B7785" w:rsidRDefault="001B7785" w:rsidP="001B7785">
      <w:pPr>
        <w:pStyle w:val="Standarduser"/>
        <w:numPr>
          <w:ilvl w:val="1"/>
          <w:numId w:val="1"/>
        </w:numPr>
        <w:tabs>
          <w:tab w:val="clear" w:pos="70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…..</w:t>
      </w:r>
    </w:p>
    <w:p w14:paraId="678B4C64" w14:textId="77777777" w:rsidR="001B7785" w:rsidRPr="001B7785" w:rsidRDefault="001B7785" w:rsidP="001B7785">
      <w:pPr>
        <w:pStyle w:val="Standarduser"/>
        <w:numPr>
          <w:ilvl w:val="1"/>
          <w:numId w:val="1"/>
        </w:numPr>
        <w:tabs>
          <w:tab w:val="clear" w:pos="70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D8F6038" w14:textId="394CFADC" w:rsidR="00A6392A" w:rsidRPr="001B7785" w:rsidRDefault="001B7785" w:rsidP="001B7785">
      <w:pPr>
        <w:pStyle w:val="Standarduser"/>
        <w:tabs>
          <w:tab w:val="clear" w:pos="708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A6392A" w:rsidRPr="001B7785">
        <w:rPr>
          <w:rFonts w:ascii="Arial" w:hAnsi="Arial" w:cs="Arial"/>
          <w:sz w:val="24"/>
          <w:szCs w:val="24"/>
        </w:rPr>
        <w:t xml:space="preserve">……parmi les travaux, la reprise, consolidation du mur mitoyen séparant la propriété de   celle de M. Y …. </w:t>
      </w:r>
      <w:proofErr w:type="gramStart"/>
      <w:r w:rsidR="00A6392A" w:rsidRPr="001B7785">
        <w:rPr>
          <w:rFonts w:ascii="Arial" w:hAnsi="Arial" w:cs="Arial"/>
          <w:sz w:val="24"/>
          <w:szCs w:val="24"/>
        </w:rPr>
        <w:t>sise ….</w:t>
      </w:r>
      <w:proofErr w:type="gramEnd"/>
      <w:r w:rsidR="00A6392A" w:rsidRPr="001B7785">
        <w:rPr>
          <w:rFonts w:ascii="Arial" w:hAnsi="Arial" w:cs="Arial"/>
          <w:sz w:val="24"/>
          <w:szCs w:val="24"/>
        </w:rPr>
        <w:t>parcelle cadastrale …</w:t>
      </w:r>
    </w:p>
    <w:p w14:paraId="2FA9DC0D" w14:textId="4C422F9A" w:rsidR="00A6392A" w:rsidRPr="001B7785" w:rsidRDefault="00A6392A" w:rsidP="00A6392A">
      <w:pPr>
        <w:pStyle w:val="Standarduser"/>
        <w:numPr>
          <w:ilvl w:val="0"/>
          <w:numId w:val="1"/>
        </w:numPr>
        <w:tabs>
          <w:tab w:val="clear" w:pos="708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1B7785">
        <w:rPr>
          <w:rFonts w:ascii="Arial" w:hAnsi="Arial" w:cs="Arial"/>
          <w:sz w:val="24"/>
          <w:szCs w:val="24"/>
        </w:rPr>
        <w:t>où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 la démolition du </w:t>
      </w:r>
      <w:r w:rsidRPr="001B7785">
        <w:rPr>
          <w:rFonts w:ascii="Arial" w:hAnsi="Arial" w:cs="Arial"/>
          <w:sz w:val="24"/>
          <w:szCs w:val="24"/>
        </w:rPr>
        <w:t>bâtiment</w:t>
      </w:r>
      <w:proofErr w:type="gramStart"/>
      <w:r w:rsidRPr="001B778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1B7785">
        <w:rPr>
          <w:rFonts w:ascii="Arial" w:hAnsi="Arial" w:cs="Arial"/>
          <w:sz w:val="24"/>
          <w:szCs w:val="24"/>
        </w:rPr>
        <w:t>.</w:t>
      </w:r>
    </w:p>
    <w:p w14:paraId="31D28930" w14:textId="19F63634" w:rsidR="00727B89" w:rsidRPr="001B7785" w:rsidRDefault="00A6392A" w:rsidP="00A6392A">
      <w:pPr>
        <w:pStyle w:val="Standarduser"/>
        <w:numPr>
          <w:ilvl w:val="0"/>
          <w:numId w:val="1"/>
        </w:numPr>
        <w:tabs>
          <w:tab w:val="clear" w:pos="708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1B7785">
        <w:rPr>
          <w:rFonts w:ascii="Arial" w:hAnsi="Arial" w:cs="Arial"/>
          <w:sz w:val="24"/>
          <w:szCs w:val="24"/>
        </w:rPr>
        <w:t>l</w:t>
      </w:r>
      <w:r w:rsidR="00727B89" w:rsidRPr="001B7785">
        <w:rPr>
          <w:rFonts w:ascii="Arial" w:hAnsi="Arial" w:cs="Arial"/>
          <w:sz w:val="24"/>
          <w:szCs w:val="24"/>
        </w:rPr>
        <w:t>a</w:t>
      </w:r>
      <w:proofErr w:type="gramEnd"/>
      <w:r w:rsidR="00727B89" w:rsidRPr="001B7785">
        <w:rPr>
          <w:rFonts w:ascii="Arial" w:hAnsi="Arial" w:cs="Arial"/>
          <w:sz w:val="24"/>
          <w:szCs w:val="24"/>
        </w:rPr>
        <w:t xml:space="preserve"> reprise d</w:t>
      </w:r>
      <w:r w:rsidRPr="001B7785">
        <w:rPr>
          <w:rFonts w:ascii="Arial" w:hAnsi="Arial" w:cs="Arial"/>
          <w:sz w:val="24"/>
          <w:szCs w:val="24"/>
        </w:rPr>
        <w:t xml:space="preserve">u </w:t>
      </w:r>
      <w:r w:rsidR="00727B89" w:rsidRPr="001B7785">
        <w:rPr>
          <w:rFonts w:ascii="Arial" w:hAnsi="Arial" w:cs="Arial"/>
          <w:sz w:val="24"/>
          <w:szCs w:val="24"/>
        </w:rPr>
        <w:t>mur mitoyen</w:t>
      </w:r>
      <w:r w:rsidRPr="001B7785">
        <w:rPr>
          <w:rFonts w:ascii="Arial" w:hAnsi="Arial" w:cs="Arial"/>
          <w:sz w:val="24"/>
          <w:szCs w:val="24"/>
        </w:rPr>
        <w:t xml:space="preserve"> (en cas de démolition) </w:t>
      </w:r>
    </w:p>
    <w:p w14:paraId="74E5C58F" w14:textId="77777777" w:rsidR="00727B89" w:rsidRPr="001B7785" w:rsidRDefault="00727B89" w:rsidP="00A6392A">
      <w:pPr>
        <w:pStyle w:val="Standarduser"/>
        <w:ind w:left="567"/>
        <w:jc w:val="both"/>
        <w:rPr>
          <w:rFonts w:ascii="Arial" w:hAnsi="Arial" w:cs="Arial"/>
          <w:sz w:val="24"/>
          <w:szCs w:val="24"/>
        </w:rPr>
      </w:pPr>
    </w:p>
    <w:p w14:paraId="2DD8F7F6" w14:textId="77777777" w:rsidR="00727B89" w:rsidRPr="001B7785" w:rsidRDefault="00727B89" w:rsidP="00727B89">
      <w:pPr>
        <w:pStyle w:val="Standarduser"/>
        <w:spacing w:after="0"/>
        <w:jc w:val="both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b/>
          <w:bCs/>
          <w:sz w:val="24"/>
          <w:szCs w:val="24"/>
        </w:rPr>
        <w:t xml:space="preserve">ARTICLE 2 </w:t>
      </w:r>
      <w:r w:rsidRPr="001B7785">
        <w:rPr>
          <w:rFonts w:ascii="Arial" w:hAnsi="Arial" w:cs="Arial"/>
          <w:sz w:val="24"/>
          <w:szCs w:val="24"/>
        </w:rPr>
        <w:t>:</w:t>
      </w:r>
    </w:p>
    <w:p w14:paraId="51BBDFDB" w14:textId="670E68B6" w:rsidR="00A6392A" w:rsidRPr="001B7785" w:rsidRDefault="00727B89" w:rsidP="00727B89">
      <w:pPr>
        <w:pStyle w:val="Standarduser"/>
        <w:jc w:val="both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sz w:val="24"/>
          <w:szCs w:val="24"/>
        </w:rPr>
        <w:t>M</w:t>
      </w:r>
      <w:r w:rsidR="00A6392A" w:rsidRPr="001B7785">
        <w:rPr>
          <w:rFonts w:ascii="Arial" w:hAnsi="Arial" w:cs="Arial"/>
          <w:sz w:val="24"/>
          <w:szCs w:val="24"/>
        </w:rPr>
        <w:t xml:space="preserve"> Y </w:t>
      </w:r>
      <w:proofErr w:type="gramStart"/>
      <w:r w:rsidRPr="001B7785">
        <w:rPr>
          <w:rFonts w:ascii="Arial" w:hAnsi="Arial" w:cs="Arial"/>
          <w:sz w:val="24"/>
          <w:szCs w:val="24"/>
        </w:rPr>
        <w:t>demeurant….</w:t>
      </w:r>
      <w:proofErr w:type="gramEnd"/>
      <w:r w:rsidRPr="001B7785">
        <w:rPr>
          <w:rFonts w:ascii="Arial" w:hAnsi="Arial" w:cs="Arial"/>
          <w:sz w:val="24"/>
          <w:szCs w:val="24"/>
        </w:rPr>
        <w:t>propriétaire de l’immeuble</w:t>
      </w:r>
      <w:r w:rsidR="00A6392A" w:rsidRPr="001B7785">
        <w:rPr>
          <w:rFonts w:ascii="Arial" w:hAnsi="Arial" w:cs="Arial"/>
          <w:sz w:val="24"/>
          <w:szCs w:val="24"/>
        </w:rPr>
        <w:t xml:space="preserve"> B</w:t>
      </w:r>
      <w:r w:rsidRPr="001B7785">
        <w:rPr>
          <w:rFonts w:ascii="Arial" w:hAnsi="Arial" w:cs="Arial"/>
          <w:sz w:val="24"/>
          <w:szCs w:val="24"/>
        </w:rPr>
        <w:t xml:space="preserve"> sis</w:t>
      </w:r>
      <w:proofErr w:type="gramStart"/>
      <w:r w:rsidRPr="001B778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B7785">
        <w:rPr>
          <w:rFonts w:ascii="Arial" w:hAnsi="Arial" w:cs="Arial"/>
          <w:sz w:val="24"/>
          <w:szCs w:val="24"/>
        </w:rPr>
        <w:t>parcelle</w:t>
      </w:r>
      <w:proofErr w:type="gramEnd"/>
      <w:r w:rsidRPr="001B7785">
        <w:rPr>
          <w:rFonts w:ascii="Arial" w:hAnsi="Arial" w:cs="Arial"/>
          <w:sz w:val="24"/>
          <w:szCs w:val="24"/>
        </w:rPr>
        <w:t xml:space="preserve"> cadastrale N° …demeurant</w:t>
      </w:r>
      <w:proofErr w:type="gramStart"/>
      <w:r w:rsidRPr="001B778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1B7785">
        <w:rPr>
          <w:rFonts w:ascii="Arial" w:hAnsi="Arial" w:cs="Arial"/>
          <w:sz w:val="24"/>
          <w:szCs w:val="24"/>
        </w:rPr>
        <w:t>est</w:t>
      </w:r>
      <w:r w:rsidR="00A6392A" w:rsidRPr="001B7785">
        <w:rPr>
          <w:rFonts w:ascii="Arial" w:hAnsi="Arial" w:cs="Arial"/>
          <w:sz w:val="24"/>
          <w:szCs w:val="24"/>
        </w:rPr>
        <w:t> :</w:t>
      </w:r>
    </w:p>
    <w:p w14:paraId="61ABA468" w14:textId="57681324" w:rsidR="00A6392A" w:rsidRPr="001B7785" w:rsidRDefault="00A6392A" w:rsidP="00727B89">
      <w:pPr>
        <w:pStyle w:val="Standarduser"/>
        <w:jc w:val="both"/>
        <w:rPr>
          <w:rFonts w:ascii="Arial" w:hAnsi="Arial" w:cs="Arial"/>
          <w:i/>
          <w:iCs/>
          <w:sz w:val="24"/>
          <w:szCs w:val="24"/>
        </w:rPr>
      </w:pPr>
      <w:r w:rsidRPr="001B7785">
        <w:rPr>
          <w:rFonts w:ascii="Arial" w:hAnsi="Arial" w:cs="Arial"/>
          <w:i/>
          <w:iCs/>
          <w:sz w:val="24"/>
          <w:szCs w:val="24"/>
        </w:rPr>
        <w:t xml:space="preserve">Cas du mur mitoyen présentant lui-même des désordres </w:t>
      </w:r>
    </w:p>
    <w:p w14:paraId="03FDC7F0" w14:textId="42961487" w:rsidR="00A6392A" w:rsidRPr="001B7785" w:rsidRDefault="00A6392A" w:rsidP="00A6392A">
      <w:pPr>
        <w:pStyle w:val="Standarduser"/>
        <w:numPr>
          <w:ilvl w:val="0"/>
          <w:numId w:val="1"/>
        </w:numPr>
        <w:jc w:val="both"/>
        <w:rPr>
          <w:rFonts w:ascii="Arial" w:hAnsi="Arial" w:cs="Arial"/>
          <w:color w:val="EE0000"/>
          <w:sz w:val="24"/>
          <w:szCs w:val="24"/>
        </w:rPr>
      </w:pPr>
      <w:r w:rsidRPr="001B7785">
        <w:rPr>
          <w:rFonts w:ascii="Arial" w:hAnsi="Arial" w:cs="Arial"/>
          <w:sz w:val="24"/>
          <w:szCs w:val="24"/>
        </w:rPr>
        <w:t xml:space="preserve">mis en demeure d’effectuer dans </w:t>
      </w:r>
      <w:proofErr w:type="gramStart"/>
      <w:r w:rsidRPr="001B7785">
        <w:rPr>
          <w:rFonts w:ascii="Arial" w:hAnsi="Arial" w:cs="Arial"/>
          <w:sz w:val="24"/>
          <w:szCs w:val="24"/>
          <w:u w:val="single"/>
        </w:rPr>
        <w:t>un délais</w:t>
      </w:r>
      <w:proofErr w:type="gramEnd"/>
      <w:r w:rsidRPr="001B7785">
        <w:rPr>
          <w:rFonts w:ascii="Arial" w:hAnsi="Arial" w:cs="Arial"/>
          <w:sz w:val="24"/>
          <w:szCs w:val="24"/>
          <w:u w:val="single"/>
        </w:rPr>
        <w:t xml:space="preserve"> de </w:t>
      </w:r>
      <w:r w:rsidRPr="001B7785">
        <w:rPr>
          <w:rFonts w:ascii="Arial" w:hAnsi="Arial" w:cs="Arial"/>
          <w:i/>
          <w:iCs/>
          <w:sz w:val="24"/>
          <w:szCs w:val="24"/>
          <w:u w:val="single"/>
        </w:rPr>
        <w:t>n</w:t>
      </w:r>
      <w:r w:rsidRPr="001B7785">
        <w:rPr>
          <w:rFonts w:ascii="Arial" w:hAnsi="Arial" w:cs="Arial"/>
          <w:sz w:val="24"/>
          <w:szCs w:val="24"/>
          <w:u w:val="single"/>
        </w:rPr>
        <w:t xml:space="preserve"> jours</w:t>
      </w:r>
      <w:r w:rsidRPr="001B7785">
        <w:rPr>
          <w:rFonts w:ascii="Arial" w:hAnsi="Arial" w:cs="Arial"/>
          <w:sz w:val="24"/>
          <w:szCs w:val="24"/>
        </w:rPr>
        <w:t xml:space="preserve"> à dater de la notification du présent arrêté </w:t>
      </w:r>
      <w:r w:rsidR="0042435C" w:rsidRPr="001B7785">
        <w:rPr>
          <w:rFonts w:ascii="Arial" w:hAnsi="Arial" w:cs="Arial"/>
          <w:sz w:val="24"/>
          <w:szCs w:val="24"/>
        </w:rPr>
        <w:t xml:space="preserve">les travaux de consolidation du mur mitoyen séparant sa propriété de </w:t>
      </w:r>
      <w:r w:rsidR="001B7785">
        <w:rPr>
          <w:rFonts w:ascii="Arial" w:hAnsi="Arial" w:cs="Arial"/>
          <w:sz w:val="24"/>
          <w:szCs w:val="24"/>
        </w:rPr>
        <w:t xml:space="preserve">celle de M. X </w:t>
      </w:r>
      <w:r w:rsidRPr="001B7785">
        <w:rPr>
          <w:rFonts w:ascii="Arial" w:hAnsi="Arial" w:cs="Arial"/>
          <w:sz w:val="24"/>
          <w:szCs w:val="24"/>
        </w:rPr>
        <w:t>:</w:t>
      </w:r>
    </w:p>
    <w:p w14:paraId="3F1B5F09" w14:textId="052DBC67" w:rsidR="001B7785" w:rsidRPr="001B7785" w:rsidRDefault="001B7785" w:rsidP="001B7785">
      <w:pPr>
        <w:pStyle w:val="Standarduser"/>
        <w:jc w:val="both"/>
        <w:rPr>
          <w:rFonts w:ascii="Arial" w:hAnsi="Arial" w:cs="Arial"/>
          <w:i/>
          <w:iCs/>
          <w:sz w:val="24"/>
          <w:szCs w:val="24"/>
        </w:rPr>
      </w:pPr>
      <w:r w:rsidRPr="001B7785">
        <w:rPr>
          <w:rFonts w:ascii="Arial" w:hAnsi="Arial" w:cs="Arial"/>
          <w:i/>
          <w:iCs/>
          <w:sz w:val="24"/>
          <w:szCs w:val="24"/>
        </w:rPr>
        <w:t xml:space="preserve">Cas du mur mitoyen </w:t>
      </w:r>
      <w:r>
        <w:rPr>
          <w:rFonts w:ascii="Arial" w:hAnsi="Arial" w:cs="Arial"/>
          <w:i/>
          <w:iCs/>
          <w:sz w:val="24"/>
          <w:szCs w:val="24"/>
        </w:rPr>
        <w:t xml:space="preserve">ne </w:t>
      </w:r>
      <w:r w:rsidRPr="001B7785">
        <w:rPr>
          <w:rFonts w:ascii="Arial" w:hAnsi="Arial" w:cs="Arial"/>
          <w:i/>
          <w:iCs/>
          <w:sz w:val="24"/>
          <w:szCs w:val="24"/>
        </w:rPr>
        <w:t xml:space="preserve">présentant </w:t>
      </w:r>
      <w:r>
        <w:rPr>
          <w:rFonts w:ascii="Arial" w:hAnsi="Arial" w:cs="Arial"/>
          <w:i/>
          <w:iCs/>
          <w:sz w:val="24"/>
          <w:szCs w:val="24"/>
        </w:rPr>
        <w:t xml:space="preserve">pas </w:t>
      </w:r>
      <w:r w:rsidRPr="001B7785">
        <w:rPr>
          <w:rFonts w:ascii="Arial" w:hAnsi="Arial" w:cs="Arial"/>
          <w:i/>
          <w:iCs/>
          <w:sz w:val="24"/>
          <w:szCs w:val="24"/>
        </w:rPr>
        <w:t>lui-même de désordres</w:t>
      </w:r>
      <w:r>
        <w:rPr>
          <w:rFonts w:ascii="Arial" w:hAnsi="Arial" w:cs="Arial"/>
          <w:i/>
          <w:iCs/>
          <w:sz w:val="24"/>
          <w:szCs w:val="24"/>
        </w:rPr>
        <w:t> :</w:t>
      </w:r>
    </w:p>
    <w:p w14:paraId="77AD5954" w14:textId="2ED3EAF4" w:rsidR="00727B89" w:rsidRPr="001B7785" w:rsidRDefault="00727B89" w:rsidP="001B7785">
      <w:pPr>
        <w:pStyle w:val="Standardus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B7785">
        <w:rPr>
          <w:rFonts w:ascii="Arial" w:hAnsi="Arial" w:cs="Arial"/>
          <w:sz w:val="24"/>
          <w:szCs w:val="24"/>
        </w:rPr>
        <w:t>informé des prescriptions édictées à l’article 1 adressées à M</w:t>
      </w:r>
      <w:r w:rsidR="001B7785" w:rsidRPr="001B7785">
        <w:rPr>
          <w:rFonts w:ascii="Arial" w:hAnsi="Arial" w:cs="Arial"/>
          <w:sz w:val="24"/>
          <w:szCs w:val="24"/>
        </w:rPr>
        <w:t xml:space="preserve">.X </w:t>
      </w:r>
      <w:r w:rsidRPr="001B7785">
        <w:rPr>
          <w:rFonts w:ascii="Arial" w:hAnsi="Arial" w:cs="Arial"/>
          <w:sz w:val="24"/>
          <w:szCs w:val="24"/>
        </w:rPr>
        <w:t xml:space="preserve"> au titre d</w:t>
      </w:r>
      <w:r w:rsidR="001B7785" w:rsidRPr="001B7785">
        <w:rPr>
          <w:rFonts w:ascii="Arial" w:hAnsi="Arial" w:cs="Arial"/>
          <w:sz w:val="24"/>
          <w:szCs w:val="24"/>
        </w:rPr>
        <w:t>u maintien d</w:t>
      </w:r>
      <w:r w:rsidRPr="001B7785">
        <w:rPr>
          <w:rFonts w:ascii="Arial" w:hAnsi="Arial" w:cs="Arial"/>
          <w:sz w:val="24"/>
          <w:szCs w:val="24"/>
        </w:rPr>
        <w:t>e l’intégrité et de la pérennité du mur, présumé mitoyen, à assurer</w:t>
      </w:r>
      <w:r w:rsidR="001B7785">
        <w:rPr>
          <w:rFonts w:ascii="Arial" w:hAnsi="Arial" w:cs="Arial"/>
          <w:sz w:val="24"/>
          <w:szCs w:val="24"/>
        </w:rPr>
        <w:t>,</w:t>
      </w:r>
      <w:r w:rsidR="001B7785" w:rsidRPr="001B7785">
        <w:rPr>
          <w:rFonts w:ascii="Arial" w:hAnsi="Arial" w:cs="Arial"/>
          <w:sz w:val="24"/>
          <w:szCs w:val="24"/>
        </w:rPr>
        <w:t xml:space="preserve"> et prendre, le cas échéant t</w:t>
      </w:r>
      <w:r w:rsidR="001B7785" w:rsidRPr="001B7785">
        <w:rPr>
          <w:rFonts w:cs="Arial"/>
          <w:sz w:val="24"/>
          <w:szCs w:val="24"/>
        </w:rPr>
        <w:t>oute mesure utile</w:t>
      </w:r>
      <w:r w:rsidR="001B7785">
        <w:rPr>
          <w:rFonts w:cs="Arial"/>
        </w:rPr>
        <w:t>.</w:t>
      </w:r>
    </w:p>
    <w:p w14:paraId="0C814B73" w14:textId="77777777" w:rsidR="001B7785" w:rsidRDefault="001B7785" w:rsidP="001B7785">
      <w:pPr>
        <w:pStyle w:val="Standarduser"/>
        <w:jc w:val="both"/>
        <w:rPr>
          <w:rFonts w:ascii="Arial" w:hAnsi="Arial" w:cs="Arial"/>
          <w:sz w:val="24"/>
          <w:szCs w:val="24"/>
        </w:rPr>
      </w:pPr>
    </w:p>
    <w:p w14:paraId="1F61FBA9" w14:textId="6C3C7982" w:rsidR="001B7785" w:rsidRPr="001B7785" w:rsidRDefault="001B7785" w:rsidP="001B7785">
      <w:pPr>
        <w:pStyle w:val="Standarduser"/>
        <w:jc w:val="both"/>
        <w:rPr>
          <w:rFonts w:ascii="Arial" w:hAnsi="Arial" w:cs="Arial"/>
          <w:i/>
          <w:iCs/>
          <w:sz w:val="24"/>
          <w:szCs w:val="24"/>
        </w:rPr>
      </w:pPr>
      <w:r w:rsidRPr="001B7785">
        <w:rPr>
          <w:rFonts w:ascii="Arial" w:hAnsi="Arial" w:cs="Arial"/>
          <w:i/>
          <w:iCs/>
          <w:sz w:val="24"/>
          <w:szCs w:val="24"/>
        </w:rPr>
        <w:t>Pour le reste de l’arrêté, se reporter à l’arrêté type de mise en sécurité</w:t>
      </w:r>
    </w:p>
    <w:p w14:paraId="5048D7DC" w14:textId="77777777" w:rsidR="00727B89" w:rsidRPr="001B7785" w:rsidRDefault="00727B89" w:rsidP="00727B89">
      <w:pPr>
        <w:pStyle w:val="Standarduser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9DFC8C" w14:textId="77777777" w:rsidR="00727B89" w:rsidRPr="001B7785" w:rsidRDefault="00727B89">
      <w:pPr>
        <w:rPr>
          <w:rFonts w:cs="Arial"/>
        </w:rPr>
      </w:pPr>
    </w:p>
    <w:sectPr w:rsidR="00727B89" w:rsidRPr="001B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2240D"/>
    <w:multiLevelType w:val="multilevel"/>
    <w:tmpl w:val="954AA44E"/>
    <w:styleLink w:val="WWNum5"/>
    <w:lvl w:ilvl="0">
      <w:numFmt w:val="bullet"/>
      <w:lvlText w:val="-"/>
      <w:lvlJc w:val="left"/>
      <w:rPr>
        <w:rFonts w:ascii="Arial" w:eastAsia="SimSun" w:hAnsi="Arial" w:cs="Arial"/>
        <w:color w:val="1A1A1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62242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9"/>
    <w:rsid w:val="001B7785"/>
    <w:rsid w:val="001B7922"/>
    <w:rsid w:val="0042435C"/>
    <w:rsid w:val="00442DBB"/>
    <w:rsid w:val="0068645F"/>
    <w:rsid w:val="006B0518"/>
    <w:rsid w:val="00727B89"/>
    <w:rsid w:val="008E7B9E"/>
    <w:rsid w:val="009A47DC"/>
    <w:rsid w:val="00A6392A"/>
    <w:rsid w:val="00B572BB"/>
    <w:rsid w:val="00E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19A2"/>
  <w15:chartTrackingRefBased/>
  <w15:docId w15:val="{E3C25AA9-E295-4C19-91EA-A4200E3B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89"/>
    <w:pPr>
      <w:spacing w:after="0" w:line="240" w:lineRule="auto"/>
    </w:pPr>
    <w:rPr>
      <w:rFonts w:eastAsia="Times New Roman" w:cs="Times New Roman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7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B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B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B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B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B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B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B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B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B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B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B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B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B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B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B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B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B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B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B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B8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semiHidden/>
    <w:rsid w:val="00727B89"/>
    <w:rPr>
      <w:color w:val="000000"/>
      <w:u w:val="single"/>
    </w:rPr>
  </w:style>
  <w:style w:type="paragraph" w:customStyle="1" w:styleId="Objet">
    <w:name w:val="Objet"/>
    <w:basedOn w:val="Normal"/>
    <w:next w:val="Normal"/>
    <w:qFormat/>
    <w:rsid w:val="00727B89"/>
    <w:pPr>
      <w:tabs>
        <w:tab w:val="left" w:pos="737"/>
      </w:tabs>
      <w:spacing w:after="300"/>
      <w:ind w:left="737" w:hanging="737"/>
    </w:pPr>
    <w:rPr>
      <w:b/>
    </w:rPr>
  </w:style>
  <w:style w:type="paragraph" w:customStyle="1" w:styleId="Standard">
    <w:name w:val="Standard"/>
    <w:rsid w:val="00727B8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user">
    <w:name w:val="Standard (user)"/>
    <w:rsid w:val="00727B89"/>
    <w:pPr>
      <w:tabs>
        <w:tab w:val="left" w:pos="708"/>
      </w:tabs>
      <w:suppressAutoHyphens/>
      <w:autoSpaceDN w:val="0"/>
      <w:spacing w:line="240" w:lineRule="auto"/>
      <w:textAlignment w:val="baseline"/>
    </w:pPr>
    <w:rPr>
      <w:rFonts w:ascii="Calibri" w:eastAsia="SimSun, 宋体" w:hAnsi="Calibri" w:cs="Times New Roman"/>
      <w:kern w:val="3"/>
      <w:sz w:val="20"/>
      <w:szCs w:val="20"/>
      <w:lang w:eastAsia="zh-CN"/>
      <w14:ligatures w14:val="none"/>
    </w:rPr>
  </w:style>
  <w:style w:type="numbering" w:customStyle="1" w:styleId="WWNum5">
    <w:name w:val="WWNum5"/>
    <w:basedOn w:val="Aucuneliste"/>
    <w:rsid w:val="00727B8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1</cp:revision>
  <dcterms:created xsi:type="dcterms:W3CDTF">2026-01-26T18:26:00Z</dcterms:created>
  <dcterms:modified xsi:type="dcterms:W3CDTF">2026-01-26T20:02:00Z</dcterms:modified>
</cp:coreProperties>
</file>