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D24A5" w14:textId="77777777" w:rsidR="00EF78F8" w:rsidRDefault="00EF78F8" w:rsidP="00EF78F8">
      <w:pPr>
        <w:pStyle w:val="Standarduser"/>
        <w:jc w:val="center"/>
        <w:rPr>
          <w:rFonts w:ascii="Arial" w:hAnsi="Arial" w:cs="Arial"/>
          <w:b/>
          <w:color w:val="1A1A1A"/>
          <w:sz w:val="22"/>
          <w:szCs w:val="22"/>
        </w:rPr>
      </w:pPr>
      <w:r>
        <w:rPr>
          <w:rFonts w:ascii="Arial" w:hAnsi="Arial" w:cs="Arial"/>
          <w:b/>
          <w:color w:val="1A1A1A"/>
          <w:sz w:val="22"/>
          <w:szCs w:val="22"/>
        </w:rPr>
        <w:t>MODELE ARRÉTÉ DE MISE EN SECURITE – POCEDURE URGENTE</w:t>
      </w:r>
    </w:p>
    <w:p w14:paraId="57839319" w14:textId="77777777" w:rsidR="00EF78F8" w:rsidRDefault="00EF78F8" w:rsidP="00EF78F8">
      <w:pPr>
        <w:pStyle w:val="Standarduser"/>
        <w:jc w:val="center"/>
        <w:rPr>
          <w:rFonts w:ascii="Arial" w:hAnsi="Arial" w:cs="Arial"/>
          <w:b/>
          <w:color w:val="1A1A1A"/>
          <w:sz w:val="24"/>
          <w:szCs w:val="24"/>
        </w:rPr>
      </w:pPr>
      <w:r>
        <w:rPr>
          <w:rFonts w:ascii="Arial" w:hAnsi="Arial" w:cs="Arial"/>
          <w:b/>
          <w:color w:val="1A1A1A"/>
          <w:sz w:val="24"/>
          <w:szCs w:val="24"/>
        </w:rPr>
        <w:t>(Risques présentés par les murs, bâtiments ou édifices quelconques n’offrant pas les garanties de solidité nécessaires au maintien de la sécurité des occupants et des tiers)</w:t>
      </w:r>
    </w:p>
    <w:p w14:paraId="6DAF1905" w14:textId="77777777" w:rsidR="00EF78F8" w:rsidRDefault="00EF78F8" w:rsidP="00EF78F8">
      <w:pPr>
        <w:pStyle w:val="Standarduser"/>
        <w:rPr>
          <w:rFonts w:ascii="Arial" w:hAnsi="Arial" w:cs="Arial"/>
          <w:color w:val="1A1A1A"/>
          <w:sz w:val="22"/>
          <w:szCs w:val="22"/>
        </w:rPr>
      </w:pPr>
    </w:p>
    <w:p w14:paraId="715FC714" w14:textId="77777777" w:rsidR="00EF78F8" w:rsidRDefault="00EF78F8" w:rsidP="00EF78F8">
      <w:pPr>
        <w:pStyle w:val="Standarduser"/>
        <w:rPr>
          <w:rFonts w:ascii="Arial" w:hAnsi="Arial" w:cs="Arial"/>
          <w:color w:val="1A1A1A"/>
          <w:sz w:val="22"/>
          <w:szCs w:val="22"/>
        </w:rPr>
      </w:pPr>
      <w:r>
        <w:rPr>
          <w:rFonts w:ascii="Arial" w:hAnsi="Arial" w:cs="Arial"/>
          <w:color w:val="1A1A1A"/>
          <w:sz w:val="22"/>
          <w:szCs w:val="22"/>
        </w:rPr>
        <w:t>Le Maire/Président d’EPCI de ***</w:t>
      </w:r>
    </w:p>
    <w:p w14:paraId="02654A9F" w14:textId="77777777" w:rsidR="00EF78F8" w:rsidRDefault="00EF78F8" w:rsidP="00EF78F8">
      <w:pPr>
        <w:pStyle w:val="Standarduser"/>
        <w:jc w:val="both"/>
        <w:rPr>
          <w:rFonts w:ascii="Arial" w:hAnsi="Arial" w:cs="Arial"/>
          <w:color w:val="1A1A1A"/>
          <w:sz w:val="22"/>
          <w:szCs w:val="22"/>
        </w:rPr>
      </w:pPr>
      <w:r>
        <w:rPr>
          <w:rFonts w:ascii="Arial" w:hAnsi="Arial" w:cs="Arial"/>
          <w:color w:val="1A1A1A"/>
          <w:sz w:val="22"/>
          <w:szCs w:val="22"/>
        </w:rPr>
        <w:t xml:space="preserve">Vu </w:t>
      </w:r>
      <w:bookmarkStart w:id="0" w:name="_Hlk220012208"/>
      <w:r>
        <w:rPr>
          <w:rFonts w:ascii="Arial" w:hAnsi="Arial" w:cs="Arial"/>
          <w:color w:val="1A1A1A"/>
          <w:sz w:val="22"/>
          <w:szCs w:val="22"/>
        </w:rPr>
        <w:t>le code de la construction et de l’habitation</w:t>
      </w:r>
      <w:bookmarkEnd w:id="0"/>
      <w:r>
        <w:rPr>
          <w:rFonts w:ascii="Arial" w:hAnsi="Arial" w:cs="Arial"/>
          <w:color w:val="1A1A1A"/>
          <w:sz w:val="22"/>
          <w:szCs w:val="22"/>
        </w:rPr>
        <w:t>, notamment les articles L511-8, L511-16, L511-17, L 511-19 à L 511-22, L.521-1 à L.521-4 et les articles R.511-1 à R.511-13 ;</w:t>
      </w:r>
    </w:p>
    <w:p w14:paraId="5C1115CB" w14:textId="77777777" w:rsidR="00BD5219" w:rsidRPr="00BD5219" w:rsidRDefault="00EF78F8" w:rsidP="00BD5219">
      <w:pPr>
        <w:spacing w:before="100" w:beforeAutospacing="1" w:after="100" w:afterAutospacing="1"/>
        <w:rPr>
          <w:rFonts w:ascii="Times New Roman" w:eastAsia="Times New Roman" w:hAnsi="Times New Roman" w:cs="Times New Roman"/>
          <w:b/>
          <w:bCs/>
          <w:kern w:val="0"/>
          <w:sz w:val="24"/>
          <w:szCs w:val="24"/>
          <w:lang w:eastAsia="fr-FR"/>
          <w14:ligatures w14:val="none"/>
        </w:rPr>
      </w:pPr>
      <w:r>
        <w:rPr>
          <w:color w:val="1A1A1A"/>
        </w:rPr>
        <w:t xml:space="preserve">Vu le code général des collectivités territoriales, notamment les articles </w:t>
      </w:r>
      <w:hyperlink r:id="rId5" w:history="1">
        <w:r w:rsidR="00BD5219" w:rsidRPr="00BD5219">
          <w:rPr>
            <w:rFonts w:eastAsia="Times New Roman"/>
            <w:kern w:val="0"/>
            <w:sz w:val="24"/>
            <w:szCs w:val="24"/>
            <w:lang w:eastAsia="fr-FR"/>
            <w14:ligatures w14:val="none"/>
          </w:rPr>
          <w:t>L2213-24</w:t>
        </w:r>
      </w:hyperlink>
      <w:r w:rsidR="00BD5219" w:rsidRPr="00BD5219">
        <w:rPr>
          <w:rFonts w:eastAsia="F"/>
          <w:kern w:val="0"/>
          <w:lang w:eastAsia="fr-FR"/>
          <w14:ligatures w14:val="none"/>
        </w:rPr>
        <w:t>,</w:t>
      </w:r>
      <w:r w:rsidR="00BD5219" w:rsidRPr="00BD5219">
        <w:rPr>
          <w:rFonts w:ascii="Calibri" w:eastAsia="F" w:hAnsi="Calibri" w:cs="F"/>
          <w:kern w:val="0"/>
          <w:lang w:eastAsia="fr-FR"/>
          <w14:ligatures w14:val="none"/>
        </w:rPr>
        <w:t xml:space="preserve"> </w:t>
      </w:r>
      <w:r w:rsidR="00BD5219" w:rsidRPr="00BD5219">
        <w:rPr>
          <w:rFonts w:eastAsia="F"/>
          <w:color w:val="1A1A1A"/>
          <w:kern w:val="0"/>
          <w:lang w:eastAsia="fr-FR"/>
          <w14:ligatures w14:val="none"/>
        </w:rPr>
        <w:t>L.2131-1, et L.2215-1 ;</w:t>
      </w:r>
    </w:p>
    <w:p w14:paraId="436E50BF" w14:textId="77777777" w:rsidR="00EF78F8" w:rsidRDefault="00EF78F8" w:rsidP="00EF78F8">
      <w:pPr>
        <w:pStyle w:val="Standarduser"/>
        <w:jc w:val="both"/>
      </w:pPr>
      <w:r>
        <w:rPr>
          <w:rFonts w:ascii="Arial" w:hAnsi="Arial" w:cs="Arial"/>
          <w:color w:val="1A1A1A"/>
          <w:sz w:val="22"/>
          <w:szCs w:val="22"/>
        </w:rPr>
        <w:t xml:space="preserve">Vu le code de justice administrative, notamment les articles R. 531-1, R. 531-2 et R. 556-1 </w:t>
      </w:r>
      <w:r>
        <w:rPr>
          <w:rFonts w:ascii="Arial" w:hAnsi="Arial" w:cs="Arial"/>
          <w:i/>
          <w:iCs/>
          <w:color w:val="1A1A1A"/>
          <w:sz w:val="22"/>
          <w:szCs w:val="22"/>
        </w:rPr>
        <w:t>[uniquement en cas de demande de nomination d’un expert par le tribunal administratif]</w:t>
      </w:r>
      <w:r>
        <w:rPr>
          <w:rFonts w:ascii="Arial" w:hAnsi="Arial" w:cs="Arial"/>
          <w:color w:val="1A1A1A"/>
          <w:sz w:val="22"/>
          <w:szCs w:val="22"/>
        </w:rPr>
        <w:t> ;</w:t>
      </w:r>
    </w:p>
    <w:p w14:paraId="7A1C913C" w14:textId="77777777" w:rsidR="00EF78F8" w:rsidRDefault="00EF78F8" w:rsidP="00EF78F8">
      <w:pPr>
        <w:pStyle w:val="Standarduser"/>
        <w:spacing w:after="0"/>
        <w:jc w:val="both"/>
      </w:pPr>
      <w:r>
        <w:rPr>
          <w:rFonts w:ascii="Arial" w:hAnsi="Arial" w:cs="Arial"/>
          <w:color w:val="1A1A1A"/>
          <w:sz w:val="22"/>
          <w:szCs w:val="22"/>
        </w:rPr>
        <w:t xml:space="preserve">Vu [le rapport dressé par M.***, expert, désigné par ordonnance de M. le président du tribunal administratif de *** en date du ***] </w:t>
      </w:r>
      <w:r>
        <w:rPr>
          <w:rFonts w:ascii="Arial" w:hAnsi="Arial" w:cs="Arial"/>
          <w:b/>
          <w:color w:val="1A1A1A"/>
          <w:sz w:val="22"/>
          <w:szCs w:val="22"/>
        </w:rPr>
        <w:t>ou</w:t>
      </w:r>
      <w:r>
        <w:rPr>
          <w:rFonts w:ascii="Arial" w:hAnsi="Arial" w:cs="Arial"/>
          <w:color w:val="1A1A1A"/>
          <w:sz w:val="22"/>
          <w:szCs w:val="22"/>
        </w:rPr>
        <w:t xml:space="preserve"> [vu le rapport des services municipaux ou intercommunaux en date du ***], mettant en évidence un danger imminent manifeste </w:t>
      </w:r>
      <w:proofErr w:type="gramStart"/>
      <w:r>
        <w:rPr>
          <w:rFonts w:ascii="Arial" w:hAnsi="Arial" w:cs="Arial"/>
          <w:color w:val="1A1A1A"/>
          <w:sz w:val="22"/>
          <w:szCs w:val="22"/>
        </w:rPr>
        <w:t>réalisé</w:t>
      </w:r>
      <w:proofErr w:type="gramEnd"/>
      <w:r>
        <w:rPr>
          <w:rFonts w:ascii="Arial" w:hAnsi="Arial" w:cs="Arial"/>
          <w:color w:val="1A1A1A"/>
          <w:sz w:val="22"/>
          <w:szCs w:val="22"/>
        </w:rPr>
        <w:t xml:space="preserve"> sur place par *** le **</w:t>
      </w:r>
      <w:proofErr w:type="gramStart"/>
      <w:r>
        <w:rPr>
          <w:rFonts w:ascii="Arial" w:hAnsi="Arial" w:cs="Arial"/>
          <w:color w:val="1A1A1A"/>
          <w:sz w:val="22"/>
          <w:szCs w:val="22"/>
        </w:rPr>
        <w:t>* ]</w:t>
      </w:r>
      <w:proofErr w:type="gramEnd"/>
      <w:r>
        <w:rPr>
          <w:rFonts w:ascii="Arial" w:hAnsi="Arial" w:cs="Arial"/>
          <w:color w:val="1A1A1A"/>
          <w:sz w:val="22"/>
          <w:szCs w:val="22"/>
        </w:rPr>
        <w:t xml:space="preserve"> concluant à l’urgence de la situation et à la nécessité d’appliquer la procédure prévue à l’article L. 511-19 du code de la construction et de l’habitation ;</w:t>
      </w:r>
    </w:p>
    <w:p w14:paraId="34FCABE6" w14:textId="77777777" w:rsidR="00EF78F8" w:rsidRDefault="00EF78F8" w:rsidP="00EF78F8">
      <w:pPr>
        <w:pStyle w:val="Standarduser"/>
        <w:spacing w:after="0"/>
        <w:jc w:val="both"/>
      </w:pPr>
    </w:p>
    <w:p w14:paraId="5C5B6F32" w14:textId="007EE2ED" w:rsidR="00EF78F8" w:rsidRDefault="00EF78F8" w:rsidP="00EF78F8">
      <w:pPr>
        <w:pStyle w:val="Standarduser"/>
        <w:spacing w:after="0"/>
        <w:jc w:val="both"/>
      </w:pPr>
      <w:r>
        <w:rPr>
          <w:rFonts w:ascii="Arial" w:hAnsi="Arial" w:cs="Arial"/>
          <w:color w:val="1A1A1A"/>
          <w:sz w:val="22"/>
          <w:szCs w:val="22"/>
        </w:rPr>
        <w:t>Vu (</w:t>
      </w:r>
      <w:r>
        <w:rPr>
          <w:rFonts w:ascii="Arial" w:hAnsi="Arial" w:cs="Arial"/>
          <w:i/>
          <w:color w:val="1A1A1A"/>
          <w:sz w:val="22"/>
          <w:szCs w:val="22"/>
        </w:rPr>
        <w:t>en cas de protection patrimoniale</w:t>
      </w:r>
      <w:r>
        <w:rPr>
          <w:rFonts w:ascii="Arial" w:hAnsi="Arial" w:cs="Arial"/>
          <w:color w:val="1A1A1A"/>
          <w:sz w:val="22"/>
          <w:szCs w:val="22"/>
        </w:rPr>
        <w:t>) l'information donnée à l'architecte des bâtiments de France, et, le cas échéant, les indications de celui-ci, en application de l'article R</w:t>
      </w:r>
      <w:r w:rsidR="00BD5219">
        <w:rPr>
          <w:rFonts w:ascii="Arial" w:hAnsi="Arial" w:cs="Arial"/>
          <w:color w:val="1A1A1A"/>
          <w:sz w:val="22"/>
          <w:szCs w:val="22"/>
        </w:rPr>
        <w:t xml:space="preserve"> </w:t>
      </w:r>
      <w:r>
        <w:rPr>
          <w:rFonts w:ascii="Arial" w:hAnsi="Arial" w:cs="Arial"/>
          <w:color w:val="1A1A1A"/>
          <w:sz w:val="22"/>
          <w:szCs w:val="22"/>
        </w:rPr>
        <w:t xml:space="preserve">511-4 du </w:t>
      </w:r>
      <w:r w:rsidR="00BD5219">
        <w:rPr>
          <w:rFonts w:ascii="Arial" w:hAnsi="Arial" w:cs="Arial"/>
          <w:color w:val="1A1A1A"/>
          <w:sz w:val="22"/>
          <w:szCs w:val="22"/>
        </w:rPr>
        <w:t>le code de la construction et de l’habitation</w:t>
      </w:r>
      <w:r w:rsidR="00BD5219">
        <w:rPr>
          <w:rFonts w:ascii="Arial" w:hAnsi="Arial" w:cs="Arial"/>
          <w:color w:val="1A1A1A"/>
          <w:sz w:val="22"/>
          <w:szCs w:val="22"/>
        </w:rPr>
        <w:t xml:space="preserve"> </w:t>
      </w:r>
    </w:p>
    <w:p w14:paraId="3AC5A66F" w14:textId="77777777" w:rsidR="00EF78F8" w:rsidRDefault="00EF78F8" w:rsidP="00EF78F8">
      <w:pPr>
        <w:pStyle w:val="NormalWeb"/>
        <w:overflowPunct w:val="0"/>
        <w:spacing w:before="0" w:after="0"/>
        <w:jc w:val="both"/>
        <w:rPr>
          <w:rFonts w:ascii="Arial" w:eastAsia="MS Gothic" w:hAnsi="Arial" w:cs="Arial"/>
          <w:b/>
          <w:sz w:val="22"/>
          <w:szCs w:val="22"/>
        </w:rPr>
      </w:pPr>
    </w:p>
    <w:p w14:paraId="4B8EBEEC" w14:textId="77777777" w:rsidR="00EF78F8" w:rsidRDefault="00EF78F8" w:rsidP="00EF78F8">
      <w:pPr>
        <w:pStyle w:val="NormalWeb"/>
        <w:overflowPunct w:val="0"/>
        <w:spacing w:before="0" w:after="0"/>
        <w:jc w:val="both"/>
      </w:pPr>
      <w:r>
        <w:rPr>
          <w:rFonts w:ascii="Arial" w:eastAsia="MS Gothic" w:hAnsi="Arial" w:cs="Arial"/>
          <w:b/>
          <w:sz w:val="22"/>
          <w:szCs w:val="22"/>
        </w:rPr>
        <w:t xml:space="preserve">CONSIDERANT </w:t>
      </w:r>
      <w:r>
        <w:rPr>
          <w:rFonts w:ascii="Arial" w:eastAsia="MS Gothic" w:hAnsi="Arial" w:cs="Arial"/>
          <w:sz w:val="22"/>
          <w:szCs w:val="22"/>
        </w:rPr>
        <w:t>qu’il ressort du rapport susvisé que (</w:t>
      </w:r>
      <w:r>
        <w:rPr>
          <w:rFonts w:ascii="Arial" w:eastAsia="MS Gothic" w:hAnsi="Arial" w:cs="Arial"/>
          <w:i/>
          <w:iCs/>
          <w:sz w:val="22"/>
          <w:szCs w:val="22"/>
        </w:rPr>
        <w:t>désordres constatés</w:t>
      </w:r>
      <w:r>
        <w:rPr>
          <w:rFonts w:ascii="Arial" w:eastAsia="MS Gothic" w:hAnsi="Arial" w:cs="Arial"/>
          <w:sz w:val="22"/>
          <w:szCs w:val="22"/>
        </w:rPr>
        <w:t>) ;</w:t>
      </w:r>
    </w:p>
    <w:p w14:paraId="3E3F5254" w14:textId="77777777" w:rsidR="00EF78F8" w:rsidRDefault="00EF78F8" w:rsidP="00EF78F8">
      <w:pPr>
        <w:pStyle w:val="NormalWeb"/>
        <w:overflowPunct w:val="0"/>
        <w:spacing w:before="0" w:after="0"/>
        <w:jc w:val="both"/>
        <w:rPr>
          <w:rFonts w:ascii="Arial" w:eastAsia="MS Gothic" w:hAnsi="Arial" w:cs="Arial"/>
          <w:b/>
          <w:bCs/>
          <w:sz w:val="22"/>
          <w:szCs w:val="22"/>
        </w:rPr>
      </w:pPr>
    </w:p>
    <w:p w14:paraId="1E463E41" w14:textId="77777777" w:rsidR="00EF78F8" w:rsidRDefault="00EF78F8" w:rsidP="00EF78F8">
      <w:pPr>
        <w:pStyle w:val="NormalWeb"/>
        <w:overflowPunct w:val="0"/>
        <w:spacing w:before="0" w:after="0"/>
        <w:jc w:val="both"/>
      </w:pPr>
      <w:r>
        <w:rPr>
          <w:rFonts w:ascii="Arial" w:eastAsia="MS Gothic" w:hAnsi="Arial" w:cs="Arial"/>
          <w:b/>
          <w:bCs/>
          <w:sz w:val="22"/>
          <w:szCs w:val="22"/>
        </w:rPr>
        <w:t xml:space="preserve">CONSIDERANT </w:t>
      </w:r>
      <w:r>
        <w:rPr>
          <w:rFonts w:ascii="Arial" w:eastAsia="MS Gothic" w:hAnsi="Arial" w:cs="Arial"/>
          <w:sz w:val="22"/>
          <w:szCs w:val="22"/>
        </w:rPr>
        <w:t xml:space="preserve">que cette situation compromet la sécurité des occupants et des tiers </w:t>
      </w:r>
    </w:p>
    <w:p w14:paraId="07CF0002" w14:textId="51AF0D0F" w:rsidR="00EF78F8" w:rsidRDefault="00EF78F8" w:rsidP="00EF78F8">
      <w:pPr>
        <w:pStyle w:val="NormalWeb"/>
        <w:overflowPunct w:val="0"/>
        <w:spacing w:before="0" w:after="0"/>
        <w:jc w:val="both"/>
        <w:rPr>
          <w:rFonts w:ascii="Arial" w:eastAsia="MS Gothic" w:hAnsi="Arial" w:cs="Arial"/>
          <w:i/>
          <w:iCs/>
          <w:sz w:val="22"/>
          <w:szCs w:val="22"/>
        </w:rPr>
      </w:pPr>
      <w:r>
        <w:rPr>
          <w:rFonts w:ascii="Arial" w:eastAsia="MS Gothic" w:hAnsi="Arial" w:cs="Arial"/>
          <w:i/>
          <w:iCs/>
          <w:sz w:val="22"/>
          <w:szCs w:val="22"/>
        </w:rPr>
        <w:t>(Préciser la nature et la gravité des risques)</w:t>
      </w:r>
      <w:r w:rsidR="00BD5219">
        <w:rPr>
          <w:rFonts w:ascii="Arial" w:eastAsia="MS Gothic" w:hAnsi="Arial" w:cs="Arial"/>
          <w:i/>
          <w:iCs/>
          <w:sz w:val="22"/>
          <w:szCs w:val="22"/>
        </w:rPr>
        <w:t> ;</w:t>
      </w:r>
    </w:p>
    <w:p w14:paraId="2B400FA4" w14:textId="77777777" w:rsidR="00EF78F8" w:rsidRDefault="00EF78F8" w:rsidP="00EF78F8">
      <w:pPr>
        <w:pStyle w:val="NormalWeb"/>
        <w:overflowPunct w:val="0"/>
        <w:spacing w:before="0" w:after="0"/>
        <w:jc w:val="both"/>
      </w:pPr>
    </w:p>
    <w:p w14:paraId="53A4C1EC" w14:textId="77777777" w:rsidR="00EF78F8" w:rsidRDefault="00EF78F8" w:rsidP="00EF78F8">
      <w:pPr>
        <w:pStyle w:val="NormalWeb"/>
        <w:overflowPunct w:val="0"/>
        <w:spacing w:before="0" w:after="0"/>
        <w:jc w:val="both"/>
      </w:pPr>
      <w:r>
        <w:rPr>
          <w:rFonts w:ascii="Arial" w:eastAsia="MS Gothic" w:hAnsi="Arial" w:cs="Arial"/>
          <w:b/>
          <w:bCs/>
          <w:sz w:val="22"/>
          <w:szCs w:val="22"/>
        </w:rPr>
        <w:t>CONSIDERANT</w:t>
      </w:r>
      <w:r>
        <w:rPr>
          <w:rFonts w:ascii="Arial" w:eastAsia="MS Gothic" w:hAnsi="Arial" w:cs="Arial"/>
          <w:sz w:val="22"/>
          <w:szCs w:val="22"/>
        </w:rPr>
        <w:t xml:space="preserve"> qu’il ressort de ce rapport qu’il y a urgence à ce que des mesures provisoires soient prises en vue de garantir la sécurité publique ;</w:t>
      </w:r>
    </w:p>
    <w:p w14:paraId="72B04F2D" w14:textId="77777777" w:rsidR="00EF78F8" w:rsidRDefault="00EF78F8" w:rsidP="00EF78F8">
      <w:pPr>
        <w:pStyle w:val="Standarduser"/>
        <w:spacing w:after="0"/>
        <w:jc w:val="center"/>
        <w:rPr>
          <w:rFonts w:ascii="Arial" w:hAnsi="Arial" w:cs="Arial"/>
          <w:b/>
          <w:color w:val="1A1A1A"/>
          <w:sz w:val="22"/>
          <w:szCs w:val="22"/>
        </w:rPr>
      </w:pPr>
    </w:p>
    <w:p w14:paraId="70DA6662" w14:textId="77777777" w:rsidR="00EF78F8" w:rsidRDefault="00EF78F8" w:rsidP="00EF78F8">
      <w:pPr>
        <w:pStyle w:val="Standarduser"/>
        <w:spacing w:after="0"/>
        <w:jc w:val="center"/>
        <w:rPr>
          <w:rFonts w:ascii="Arial" w:hAnsi="Arial" w:cs="Arial"/>
          <w:b/>
          <w:color w:val="1A1A1A"/>
          <w:sz w:val="22"/>
          <w:szCs w:val="22"/>
        </w:rPr>
      </w:pPr>
    </w:p>
    <w:p w14:paraId="0596B351" w14:textId="77777777" w:rsidR="00EF78F8" w:rsidRDefault="00EF78F8" w:rsidP="00EF78F8">
      <w:pPr>
        <w:pStyle w:val="Standarduser"/>
        <w:spacing w:after="0"/>
        <w:jc w:val="center"/>
        <w:rPr>
          <w:rFonts w:ascii="Arial" w:hAnsi="Arial" w:cs="Arial"/>
          <w:b/>
          <w:color w:val="1A1A1A"/>
          <w:sz w:val="22"/>
          <w:szCs w:val="22"/>
        </w:rPr>
      </w:pPr>
      <w:r>
        <w:rPr>
          <w:rFonts w:ascii="Arial" w:hAnsi="Arial" w:cs="Arial"/>
          <w:b/>
          <w:color w:val="1A1A1A"/>
          <w:sz w:val="22"/>
          <w:szCs w:val="22"/>
        </w:rPr>
        <w:t>ARRÊTÉ</w:t>
      </w:r>
    </w:p>
    <w:p w14:paraId="0169EBB1" w14:textId="77777777" w:rsidR="00EF78F8" w:rsidRDefault="00EF78F8" w:rsidP="00EF78F8">
      <w:pPr>
        <w:pStyle w:val="Standarduser"/>
        <w:spacing w:after="0"/>
        <w:jc w:val="both"/>
        <w:rPr>
          <w:rFonts w:ascii="Arial" w:hAnsi="Arial" w:cs="Arial"/>
          <w:b/>
          <w:bCs/>
          <w:color w:val="1A1A1A"/>
          <w:sz w:val="22"/>
          <w:szCs w:val="22"/>
        </w:rPr>
      </w:pPr>
    </w:p>
    <w:p w14:paraId="5783A0CB" w14:textId="77777777" w:rsidR="00EF78F8" w:rsidRDefault="00EF78F8" w:rsidP="00EF78F8">
      <w:pPr>
        <w:pStyle w:val="Standarduser"/>
        <w:spacing w:after="0"/>
        <w:jc w:val="both"/>
      </w:pPr>
      <w:r>
        <w:rPr>
          <w:rFonts w:ascii="Arial" w:hAnsi="Arial" w:cs="Arial"/>
          <w:b/>
          <w:bCs/>
          <w:color w:val="1A1A1A"/>
          <w:sz w:val="22"/>
          <w:szCs w:val="22"/>
        </w:rPr>
        <w:t xml:space="preserve">ARTICLE 1 </w:t>
      </w:r>
      <w:r>
        <w:rPr>
          <w:rFonts w:ascii="Arial" w:hAnsi="Arial" w:cs="Arial"/>
          <w:color w:val="1A1A1A"/>
          <w:sz w:val="22"/>
          <w:szCs w:val="22"/>
        </w:rPr>
        <w:t>:</w:t>
      </w:r>
    </w:p>
    <w:p w14:paraId="6FBC6E20" w14:textId="77777777" w:rsidR="00EF78F8" w:rsidRDefault="00EF78F8" w:rsidP="00EF78F8">
      <w:pPr>
        <w:pStyle w:val="Standarduser"/>
        <w:spacing w:after="0"/>
        <w:jc w:val="both"/>
      </w:pPr>
      <w:r>
        <w:rPr>
          <w:rFonts w:ascii="Arial" w:hAnsi="Arial" w:cs="Arial"/>
          <w:color w:val="1A1A1A"/>
          <w:sz w:val="22"/>
          <w:szCs w:val="22"/>
        </w:rPr>
        <w:t xml:space="preserve">M. ***, </w:t>
      </w:r>
      <w:r>
        <w:rPr>
          <w:rFonts w:ascii="Arial" w:hAnsi="Arial" w:cs="Arial"/>
          <w:i/>
          <w:color w:val="1A1A1A"/>
          <w:sz w:val="22"/>
          <w:szCs w:val="22"/>
        </w:rPr>
        <w:t>(noms, prénoms)</w:t>
      </w:r>
      <w:r>
        <w:rPr>
          <w:rFonts w:ascii="Arial" w:hAnsi="Arial" w:cs="Arial"/>
          <w:color w:val="1A1A1A"/>
          <w:sz w:val="22"/>
          <w:szCs w:val="22"/>
        </w:rPr>
        <w:t xml:space="preserve">, domicilié à *** ou résidant à *** </w:t>
      </w:r>
      <w:r>
        <w:rPr>
          <w:rFonts w:ascii="Arial" w:hAnsi="Arial" w:cs="Arial"/>
          <w:i/>
          <w:color w:val="1A1A1A"/>
          <w:sz w:val="22"/>
          <w:szCs w:val="22"/>
        </w:rPr>
        <w:t>(adresse)</w:t>
      </w:r>
      <w:r>
        <w:rPr>
          <w:rFonts w:ascii="Arial" w:hAnsi="Arial" w:cs="Arial"/>
          <w:color w:val="1A1A1A"/>
          <w:sz w:val="22"/>
          <w:szCs w:val="22"/>
        </w:rPr>
        <w:t xml:space="preserve">, né le ***, </w:t>
      </w:r>
      <w:r>
        <w:rPr>
          <w:rFonts w:ascii="Arial" w:hAnsi="Arial" w:cs="Arial"/>
          <w:color w:val="000000"/>
          <w:sz w:val="22"/>
          <w:szCs w:val="22"/>
        </w:rPr>
        <w:t xml:space="preserve">état civil, </w:t>
      </w:r>
      <w:r>
        <w:rPr>
          <w:rFonts w:ascii="Arial" w:hAnsi="Arial" w:cs="Arial"/>
          <w:color w:val="1A1A1A"/>
          <w:sz w:val="22"/>
          <w:szCs w:val="22"/>
        </w:rPr>
        <w:t xml:space="preserve">propriétaire de l’immeuble sis à *** </w:t>
      </w:r>
      <w:r>
        <w:rPr>
          <w:rFonts w:ascii="Arial" w:hAnsi="Arial" w:cs="Arial"/>
          <w:i/>
          <w:color w:val="1A1A1A"/>
          <w:sz w:val="22"/>
          <w:szCs w:val="22"/>
        </w:rPr>
        <w:t>(adresse complété)</w:t>
      </w:r>
      <w:r>
        <w:rPr>
          <w:rFonts w:ascii="Arial" w:hAnsi="Arial" w:cs="Arial"/>
          <w:color w:val="1A1A1A"/>
          <w:sz w:val="22"/>
          <w:szCs w:val="22"/>
        </w:rPr>
        <w:t xml:space="preserve"> - *** (références cadastrales) – situé à *** </w:t>
      </w:r>
      <w:r>
        <w:rPr>
          <w:rFonts w:ascii="Arial" w:hAnsi="Arial" w:cs="Arial"/>
          <w:i/>
          <w:color w:val="1A1A1A"/>
          <w:sz w:val="22"/>
          <w:szCs w:val="22"/>
        </w:rPr>
        <w:t>(bâtiment, étage)</w:t>
      </w:r>
      <w:r>
        <w:rPr>
          <w:rFonts w:ascii="Arial" w:hAnsi="Arial" w:cs="Arial"/>
          <w:color w:val="1A1A1A"/>
          <w:sz w:val="22"/>
          <w:szCs w:val="22"/>
        </w:rPr>
        <w:t>, ou ses (leurs) ayants droit …</w:t>
      </w:r>
    </w:p>
    <w:p w14:paraId="2AD9B9E3" w14:textId="77777777" w:rsidR="00EF78F8" w:rsidRDefault="00EF78F8" w:rsidP="00EF78F8">
      <w:pPr>
        <w:pStyle w:val="Standarduser"/>
        <w:spacing w:after="0"/>
        <w:jc w:val="both"/>
        <w:rPr>
          <w:rFonts w:ascii="Arial" w:hAnsi="Arial" w:cs="Arial"/>
          <w:i/>
          <w:color w:val="1A1A1A"/>
          <w:sz w:val="22"/>
          <w:szCs w:val="22"/>
          <w:u w:val="single"/>
        </w:rPr>
      </w:pPr>
    </w:p>
    <w:p w14:paraId="7DBD0178" w14:textId="77777777" w:rsidR="00EF78F8" w:rsidRDefault="00EF78F8" w:rsidP="00EF78F8">
      <w:pPr>
        <w:pStyle w:val="Standarduser"/>
        <w:spacing w:after="0"/>
        <w:jc w:val="both"/>
        <w:rPr>
          <w:rFonts w:ascii="Arial" w:hAnsi="Arial" w:cs="Arial"/>
          <w:i/>
          <w:color w:val="1A1A1A"/>
          <w:sz w:val="22"/>
          <w:szCs w:val="22"/>
          <w:u w:val="single"/>
        </w:rPr>
      </w:pPr>
      <w:r>
        <w:rPr>
          <w:rFonts w:ascii="Arial" w:hAnsi="Arial" w:cs="Arial"/>
          <w:i/>
          <w:color w:val="1A1A1A"/>
          <w:sz w:val="22"/>
          <w:szCs w:val="22"/>
          <w:u w:val="single"/>
        </w:rPr>
        <w:t>Si personne morale</w:t>
      </w:r>
    </w:p>
    <w:p w14:paraId="56EE47C9" w14:textId="77777777" w:rsidR="00EF78F8" w:rsidRDefault="00EF78F8" w:rsidP="00EF78F8">
      <w:pPr>
        <w:pStyle w:val="Standarduser"/>
        <w:spacing w:after="0"/>
        <w:jc w:val="both"/>
      </w:pPr>
      <w:r>
        <w:rPr>
          <w:rFonts w:ascii="Arial" w:hAnsi="Arial" w:cs="Arial"/>
          <w:color w:val="1A1A1A"/>
          <w:sz w:val="22"/>
          <w:szCs w:val="22"/>
        </w:rPr>
        <w:t xml:space="preserve">Propriété de *** forme de la personne morale </w:t>
      </w:r>
      <w:r>
        <w:rPr>
          <w:rFonts w:ascii="Arial" w:hAnsi="Arial" w:cs="Arial"/>
          <w:i/>
          <w:color w:val="1A1A1A"/>
          <w:sz w:val="22"/>
          <w:szCs w:val="22"/>
        </w:rPr>
        <w:t>(société, SCI, association ou autre)</w:t>
      </w:r>
      <w:r>
        <w:rPr>
          <w:rFonts w:ascii="Arial" w:hAnsi="Arial" w:cs="Arial"/>
          <w:color w:val="1A1A1A"/>
          <w:sz w:val="22"/>
          <w:szCs w:val="22"/>
        </w:rPr>
        <w:t xml:space="preserve">, ayant son siège social à *** </w:t>
      </w:r>
      <w:r>
        <w:rPr>
          <w:rFonts w:ascii="Arial" w:hAnsi="Arial" w:cs="Arial"/>
          <w:i/>
          <w:color w:val="1A1A1A"/>
          <w:sz w:val="22"/>
          <w:szCs w:val="22"/>
        </w:rPr>
        <w:t>(adresse)</w:t>
      </w:r>
      <w:r>
        <w:rPr>
          <w:rFonts w:ascii="Arial" w:hAnsi="Arial" w:cs="Arial"/>
          <w:color w:val="1A1A1A"/>
          <w:sz w:val="22"/>
          <w:szCs w:val="22"/>
        </w:rPr>
        <w:t xml:space="preserve"> immatriculée au registre du commerce et des sociétés sous le N° ***, représenté par</w:t>
      </w:r>
      <w:r>
        <w:rPr>
          <w:sz w:val="22"/>
          <w:szCs w:val="22"/>
        </w:rPr>
        <w:t xml:space="preserve"> </w:t>
      </w:r>
      <w:r>
        <w:rPr>
          <w:rFonts w:ascii="Arial" w:hAnsi="Arial" w:cs="Arial"/>
          <w:color w:val="1A1A1A"/>
          <w:sz w:val="22"/>
          <w:szCs w:val="22"/>
        </w:rPr>
        <w:t xml:space="preserve">M. ***, en qualité de *** </w:t>
      </w:r>
      <w:r>
        <w:rPr>
          <w:rFonts w:ascii="Arial" w:hAnsi="Arial" w:cs="Arial"/>
          <w:i/>
          <w:color w:val="1A1A1A"/>
          <w:sz w:val="22"/>
          <w:szCs w:val="22"/>
        </w:rPr>
        <w:t>(gérant en SCI)</w:t>
      </w:r>
      <w:r>
        <w:rPr>
          <w:rFonts w:ascii="Arial" w:hAnsi="Arial" w:cs="Arial"/>
          <w:color w:val="1A1A1A"/>
          <w:sz w:val="22"/>
          <w:szCs w:val="22"/>
        </w:rPr>
        <w:t>, adresse,</w:t>
      </w:r>
    </w:p>
    <w:p w14:paraId="0E44D924" w14:textId="77777777" w:rsidR="00EF78F8" w:rsidRDefault="00EF78F8" w:rsidP="00EF78F8">
      <w:pPr>
        <w:pStyle w:val="Standarduser"/>
        <w:spacing w:after="0"/>
        <w:jc w:val="both"/>
        <w:rPr>
          <w:rFonts w:ascii="Arial" w:hAnsi="Arial" w:cs="Arial"/>
          <w:i/>
          <w:color w:val="1A1A1A"/>
          <w:sz w:val="22"/>
          <w:szCs w:val="22"/>
          <w:u w:val="single"/>
        </w:rPr>
      </w:pPr>
    </w:p>
    <w:p w14:paraId="024AFBDF" w14:textId="77777777" w:rsidR="00EF78F8" w:rsidRDefault="00EF78F8" w:rsidP="00EF78F8">
      <w:pPr>
        <w:pStyle w:val="Standarduser"/>
        <w:spacing w:after="0"/>
        <w:jc w:val="both"/>
        <w:rPr>
          <w:rFonts w:ascii="Arial" w:hAnsi="Arial" w:cs="Arial"/>
          <w:i/>
          <w:color w:val="1A1A1A"/>
          <w:sz w:val="22"/>
          <w:szCs w:val="22"/>
          <w:u w:val="single"/>
        </w:rPr>
      </w:pPr>
      <w:r>
        <w:rPr>
          <w:rFonts w:ascii="Arial" w:hAnsi="Arial" w:cs="Arial"/>
          <w:i/>
          <w:color w:val="1A1A1A"/>
          <w:sz w:val="22"/>
          <w:szCs w:val="22"/>
          <w:u w:val="single"/>
        </w:rPr>
        <w:t>En cas de copropriété (travaux portant sur parties communes)</w:t>
      </w:r>
    </w:p>
    <w:p w14:paraId="11AD398F" w14:textId="77777777" w:rsidR="00EF78F8" w:rsidRDefault="00EF78F8" w:rsidP="00EF78F8">
      <w:pPr>
        <w:pStyle w:val="Standarduser"/>
        <w:spacing w:after="0"/>
        <w:jc w:val="both"/>
      </w:pPr>
      <w:r>
        <w:rPr>
          <w:rFonts w:ascii="Arial" w:hAnsi="Arial" w:cs="Arial"/>
          <w:color w:val="1A1A1A"/>
          <w:sz w:val="22"/>
          <w:szCs w:val="22"/>
        </w:rPr>
        <w:t xml:space="preserve">Le syndicat des copropriétaires de l’immeuble en copropriété, situé à *** </w:t>
      </w:r>
      <w:r>
        <w:rPr>
          <w:rFonts w:ascii="Arial" w:hAnsi="Arial" w:cs="Arial"/>
          <w:i/>
          <w:color w:val="1A1A1A"/>
          <w:sz w:val="22"/>
          <w:szCs w:val="22"/>
        </w:rPr>
        <w:t>(adresse complète)</w:t>
      </w:r>
      <w:r>
        <w:rPr>
          <w:rFonts w:ascii="Arial" w:hAnsi="Arial" w:cs="Arial"/>
          <w:color w:val="1A1A1A"/>
          <w:sz w:val="22"/>
          <w:szCs w:val="22"/>
        </w:rPr>
        <w:t xml:space="preserve">, références cadastrales, et représenté par le syndic *** </w:t>
      </w:r>
      <w:r>
        <w:rPr>
          <w:rFonts w:ascii="Arial" w:hAnsi="Arial" w:cs="Arial"/>
          <w:i/>
          <w:color w:val="1A1A1A"/>
          <w:sz w:val="22"/>
          <w:szCs w:val="22"/>
        </w:rPr>
        <w:t>(nom et adresse)</w:t>
      </w:r>
    </w:p>
    <w:p w14:paraId="3D85E87C" w14:textId="77777777" w:rsidR="00EF78F8" w:rsidRDefault="00EF78F8" w:rsidP="00EF78F8">
      <w:pPr>
        <w:pStyle w:val="Standarduser"/>
        <w:spacing w:after="0"/>
        <w:jc w:val="both"/>
        <w:rPr>
          <w:rFonts w:ascii="Arial" w:hAnsi="Arial" w:cs="Arial"/>
          <w:i/>
          <w:color w:val="1A1A1A"/>
          <w:sz w:val="22"/>
          <w:szCs w:val="22"/>
          <w:u w:val="single"/>
        </w:rPr>
      </w:pPr>
    </w:p>
    <w:p w14:paraId="5534BD1B" w14:textId="77777777" w:rsidR="00EF78F8" w:rsidRDefault="00EF78F8" w:rsidP="00EF78F8">
      <w:pPr>
        <w:pStyle w:val="Standarduser"/>
        <w:spacing w:after="0"/>
        <w:jc w:val="both"/>
      </w:pPr>
      <w:r>
        <w:rPr>
          <w:rFonts w:ascii="Arial" w:hAnsi="Arial" w:cs="Arial"/>
          <w:i/>
          <w:color w:val="1A1A1A"/>
          <w:sz w:val="22"/>
          <w:szCs w:val="22"/>
          <w:u w:val="single"/>
        </w:rPr>
        <w:t>En cas de copropriété inorganisée (</w:t>
      </w:r>
      <w:r>
        <w:rPr>
          <w:rFonts w:ascii="Arial" w:hAnsi="Arial" w:cs="Arial"/>
          <w:i/>
          <w:color w:val="1A1A1A"/>
          <w:sz w:val="22"/>
          <w:szCs w:val="22"/>
        </w:rPr>
        <w:t>pas de règlement ou absence de syndic …)</w:t>
      </w:r>
    </w:p>
    <w:p w14:paraId="63478967" w14:textId="77777777" w:rsidR="00EF78F8" w:rsidRDefault="00EF78F8" w:rsidP="00EF78F8">
      <w:pPr>
        <w:pStyle w:val="Standarduser"/>
        <w:spacing w:after="0"/>
        <w:jc w:val="both"/>
      </w:pPr>
      <w:r>
        <w:rPr>
          <w:rFonts w:ascii="Arial" w:hAnsi="Arial" w:cs="Arial"/>
          <w:color w:val="1A1A1A"/>
          <w:sz w:val="22"/>
          <w:szCs w:val="22"/>
        </w:rPr>
        <w:t xml:space="preserve">Tous les propriétaires apparaissant au fichier immobilier </w:t>
      </w:r>
    </w:p>
    <w:p w14:paraId="21ED26DE" w14:textId="77777777" w:rsidR="00EF78F8" w:rsidRDefault="00EF78F8" w:rsidP="00EF78F8">
      <w:pPr>
        <w:pStyle w:val="Standarduser"/>
        <w:spacing w:after="0"/>
        <w:jc w:val="both"/>
        <w:rPr>
          <w:rFonts w:ascii="Arial" w:hAnsi="Arial" w:cs="Arial"/>
          <w:i/>
          <w:color w:val="1A1A1A"/>
          <w:sz w:val="22"/>
          <w:szCs w:val="22"/>
          <w:u w:val="single"/>
        </w:rPr>
      </w:pPr>
      <w:r>
        <w:rPr>
          <w:rFonts w:ascii="Arial" w:hAnsi="Arial" w:cs="Arial"/>
          <w:i/>
          <w:color w:val="1A1A1A"/>
          <w:sz w:val="22"/>
          <w:szCs w:val="22"/>
          <w:u w:val="single"/>
        </w:rPr>
        <w:lastRenderedPageBreak/>
        <w:t>En cas d’hôtel meublé</w:t>
      </w:r>
    </w:p>
    <w:p w14:paraId="21F8C6A7" w14:textId="77777777" w:rsidR="00EF78F8" w:rsidRDefault="00EF78F8" w:rsidP="00EF78F8">
      <w:pPr>
        <w:pStyle w:val="Standarduser"/>
        <w:spacing w:after="0"/>
        <w:jc w:val="both"/>
        <w:rPr>
          <w:rFonts w:ascii="Arial" w:hAnsi="Arial" w:cs="Arial"/>
          <w:i/>
          <w:color w:val="000000"/>
          <w:sz w:val="22"/>
          <w:szCs w:val="22"/>
        </w:rPr>
      </w:pPr>
      <w:r>
        <w:rPr>
          <w:rFonts w:ascii="Arial" w:hAnsi="Arial" w:cs="Arial"/>
          <w:color w:val="1A1A1A"/>
          <w:sz w:val="22"/>
          <w:szCs w:val="22"/>
        </w:rPr>
        <w:t xml:space="preserve">M. *** </w:t>
      </w:r>
      <w:r>
        <w:rPr>
          <w:rFonts w:ascii="Arial" w:hAnsi="Arial" w:cs="Arial"/>
          <w:i/>
          <w:color w:val="1A1A1A"/>
          <w:sz w:val="22"/>
          <w:szCs w:val="22"/>
        </w:rPr>
        <w:t>(personne physique ou morale)</w:t>
      </w:r>
      <w:r>
        <w:rPr>
          <w:rFonts w:ascii="Arial" w:hAnsi="Arial" w:cs="Arial"/>
          <w:color w:val="1A1A1A"/>
          <w:sz w:val="22"/>
          <w:szCs w:val="22"/>
        </w:rPr>
        <w:t xml:space="preserve"> exploitant de l’hôtel meublé, dénommé *** situé à ***, siège social et/ou adresse de l’exploitant, immatriculé au registre du commerce et des sociétés, sous le N°***, propriété de ***, ou Mme *** (</w:t>
      </w:r>
      <w:r>
        <w:rPr>
          <w:rFonts w:ascii="Arial" w:hAnsi="Arial" w:cs="Arial"/>
          <w:i/>
          <w:color w:val="1A1A1A"/>
          <w:sz w:val="22"/>
          <w:szCs w:val="22"/>
        </w:rPr>
        <w:t>propriétaire des murs</w:t>
      </w:r>
      <w:r>
        <w:rPr>
          <w:rFonts w:ascii="Arial" w:hAnsi="Arial" w:cs="Arial"/>
          <w:color w:val="1A1A1A"/>
          <w:sz w:val="22"/>
          <w:szCs w:val="22"/>
        </w:rPr>
        <w:t xml:space="preserve">), demeurant à </w:t>
      </w:r>
      <w:r>
        <w:rPr>
          <w:rFonts w:ascii="Arial" w:hAnsi="Arial" w:cs="Arial"/>
          <w:i/>
          <w:color w:val="1A1A1A"/>
          <w:sz w:val="22"/>
          <w:szCs w:val="22"/>
        </w:rPr>
        <w:t>(adresse de domicile)</w:t>
      </w:r>
      <w:r>
        <w:rPr>
          <w:rFonts w:ascii="Arial" w:hAnsi="Arial" w:cs="Arial"/>
          <w:color w:val="1A1A1A"/>
          <w:sz w:val="22"/>
          <w:szCs w:val="22"/>
        </w:rPr>
        <w:t xml:space="preserve">, né le *** à ***, </w:t>
      </w:r>
      <w:r>
        <w:rPr>
          <w:rFonts w:ascii="Arial" w:hAnsi="Arial" w:cs="Arial"/>
          <w:color w:val="000000"/>
          <w:sz w:val="22"/>
          <w:szCs w:val="22"/>
        </w:rPr>
        <w:t>état civil, (</w:t>
      </w:r>
      <w:r>
        <w:rPr>
          <w:rFonts w:ascii="Arial" w:hAnsi="Arial" w:cs="Arial"/>
          <w:i/>
          <w:color w:val="000000"/>
          <w:sz w:val="22"/>
          <w:szCs w:val="22"/>
        </w:rPr>
        <w:t>personne physique ou morale, forme et qualité du représentant légal)</w:t>
      </w:r>
    </w:p>
    <w:p w14:paraId="3FD6FCB5" w14:textId="77777777" w:rsidR="00BD5219" w:rsidRDefault="00BD5219" w:rsidP="00EF78F8">
      <w:pPr>
        <w:pStyle w:val="Standarduser"/>
        <w:spacing w:after="0"/>
        <w:jc w:val="both"/>
      </w:pPr>
    </w:p>
    <w:p w14:paraId="5FE9AA64" w14:textId="77777777" w:rsidR="00EF78F8" w:rsidRDefault="00EF78F8" w:rsidP="00EF78F8">
      <w:pPr>
        <w:pStyle w:val="Standarduser"/>
        <w:jc w:val="both"/>
      </w:pPr>
      <w:r>
        <w:rPr>
          <w:rFonts w:ascii="Arial" w:hAnsi="Arial" w:cs="Arial"/>
          <w:color w:val="1A1A1A"/>
          <w:sz w:val="22"/>
          <w:szCs w:val="22"/>
        </w:rPr>
        <w:t xml:space="preserve">Est/sont mis en demeure d’effectuer, sur le ou les bâtiments </w:t>
      </w:r>
      <w:r>
        <w:rPr>
          <w:rFonts w:ascii="Arial" w:hAnsi="Arial" w:cs="Arial"/>
          <w:i/>
          <w:color w:val="1A1A1A"/>
          <w:sz w:val="22"/>
          <w:szCs w:val="22"/>
        </w:rPr>
        <w:t>(à préciser lorsque plusieurs bâtiments occupent une seule parcelle/plan à joindre si nécessaire), dans un délai de…. (</w:t>
      </w:r>
      <w:proofErr w:type="gramStart"/>
      <w:r>
        <w:rPr>
          <w:rFonts w:ascii="Arial" w:hAnsi="Arial" w:cs="Arial"/>
          <w:i/>
          <w:color w:val="1A1A1A"/>
          <w:sz w:val="22"/>
          <w:szCs w:val="22"/>
        </w:rPr>
        <w:t>éviter</w:t>
      </w:r>
      <w:proofErr w:type="gramEnd"/>
      <w:r>
        <w:rPr>
          <w:rFonts w:ascii="Arial" w:hAnsi="Arial" w:cs="Arial"/>
          <w:i/>
          <w:color w:val="1A1A1A"/>
          <w:sz w:val="22"/>
          <w:szCs w:val="22"/>
        </w:rPr>
        <w:t xml:space="preserve"> la mention </w:t>
      </w:r>
      <w:r>
        <w:rPr>
          <w:rFonts w:cs="Calibri"/>
          <w:i/>
          <w:color w:val="1A1A1A"/>
          <w:sz w:val="22"/>
          <w:szCs w:val="22"/>
        </w:rPr>
        <w:t>”</w:t>
      </w:r>
      <w:r>
        <w:rPr>
          <w:rFonts w:ascii="Arial" w:hAnsi="Arial" w:cs="Arial"/>
          <w:i/>
          <w:color w:val="1A1A1A"/>
          <w:sz w:val="22"/>
          <w:szCs w:val="22"/>
        </w:rPr>
        <w:t>délai minimum</w:t>
      </w:r>
      <w:r>
        <w:rPr>
          <w:rFonts w:cs="Calibri"/>
          <w:i/>
          <w:color w:val="1A1A1A"/>
          <w:sz w:val="22"/>
          <w:szCs w:val="22"/>
        </w:rPr>
        <w:t>”</w:t>
      </w:r>
      <w:r>
        <w:rPr>
          <w:rFonts w:ascii="Arial" w:hAnsi="Arial" w:cs="Arial"/>
          <w:i/>
          <w:color w:val="1A1A1A"/>
          <w:sz w:val="22"/>
          <w:szCs w:val="22"/>
        </w:rPr>
        <w:t>)</w:t>
      </w:r>
    </w:p>
    <w:p w14:paraId="223AA13C" w14:textId="77777777" w:rsidR="00EF78F8" w:rsidRDefault="00EF78F8" w:rsidP="00EF78F8">
      <w:pPr>
        <w:pStyle w:val="Standarduser"/>
        <w:numPr>
          <w:ilvl w:val="0"/>
          <w:numId w:val="2"/>
        </w:numPr>
        <w:jc w:val="both"/>
        <w:rPr>
          <w:rFonts w:ascii="Arial" w:hAnsi="Arial" w:cs="Arial"/>
          <w:color w:val="1A1A1A"/>
          <w:sz w:val="22"/>
          <w:szCs w:val="22"/>
        </w:rPr>
      </w:pPr>
      <w:r>
        <w:rPr>
          <w:rFonts w:ascii="Arial" w:hAnsi="Arial" w:cs="Arial"/>
          <w:color w:val="1A1A1A"/>
          <w:sz w:val="22"/>
          <w:szCs w:val="22"/>
        </w:rPr>
        <w:t>Lister les mesures provisoires : sécurisation, réparations…</w:t>
      </w:r>
    </w:p>
    <w:p w14:paraId="3E484BA5" w14:textId="77777777" w:rsidR="00EF78F8" w:rsidRDefault="00EF78F8" w:rsidP="00EF78F8">
      <w:pPr>
        <w:pStyle w:val="Standarduser"/>
        <w:numPr>
          <w:ilvl w:val="0"/>
          <w:numId w:val="3"/>
        </w:numPr>
        <w:jc w:val="both"/>
        <w:rPr>
          <w:rFonts w:ascii="Arial" w:hAnsi="Arial" w:cs="Arial"/>
          <w:i/>
          <w:color w:val="1A1A1A"/>
          <w:sz w:val="22"/>
          <w:szCs w:val="22"/>
        </w:rPr>
      </w:pPr>
      <w:r>
        <w:rPr>
          <w:rFonts w:ascii="Arial" w:hAnsi="Arial" w:cs="Arial"/>
          <w:i/>
          <w:color w:val="1A1A1A"/>
          <w:sz w:val="22"/>
          <w:szCs w:val="22"/>
        </w:rPr>
        <w:t>Il peut être prévu que des expertises complémentaires soient effectuées sur tels ou tels éléments, en l'absence de rapport d'expert…ou, le cas échéant, qu'un homme de l'art atteste l'absence de risques pour les bâtiments contigus …</w:t>
      </w:r>
    </w:p>
    <w:p w14:paraId="768AD267" w14:textId="77777777" w:rsidR="00EF78F8" w:rsidRDefault="00EF78F8" w:rsidP="00EF78F8">
      <w:pPr>
        <w:pStyle w:val="Standarduser"/>
        <w:jc w:val="both"/>
      </w:pPr>
      <w:r>
        <w:rPr>
          <w:rFonts w:ascii="Arial" w:hAnsi="Arial" w:cs="Arial"/>
          <w:color w:val="1A1A1A"/>
          <w:sz w:val="22"/>
          <w:szCs w:val="22"/>
        </w:rPr>
        <w:t xml:space="preserve">NB : Lorsqu’aucune autre mesure ne permet d’écarter le danger, la démolition peut être effectuée sur autorisation du président du tribunal judiciaire statuant selon la procédure accélérée au </w:t>
      </w:r>
      <w:proofErr w:type="gramStart"/>
      <w:r>
        <w:rPr>
          <w:rFonts w:ascii="Arial" w:hAnsi="Arial" w:cs="Arial"/>
          <w:color w:val="1A1A1A"/>
          <w:sz w:val="22"/>
          <w:szCs w:val="22"/>
        </w:rPr>
        <w:t>fond.(</w:t>
      </w:r>
      <w:proofErr w:type="gramEnd"/>
      <w:r>
        <w:rPr>
          <w:rFonts w:ascii="Arial" w:hAnsi="Arial" w:cs="Arial"/>
          <w:i/>
          <w:iCs/>
          <w:color w:val="1A1A1A"/>
          <w:sz w:val="22"/>
          <w:szCs w:val="22"/>
        </w:rPr>
        <w:t>ex référé</w:t>
      </w:r>
      <w:r>
        <w:rPr>
          <w:rFonts w:ascii="Arial" w:hAnsi="Arial" w:cs="Arial"/>
          <w:color w:val="1A1A1A"/>
          <w:sz w:val="22"/>
          <w:szCs w:val="22"/>
        </w:rPr>
        <w:t>)</w:t>
      </w:r>
    </w:p>
    <w:p w14:paraId="46B6B4FA" w14:textId="77777777" w:rsidR="00EF78F8" w:rsidRDefault="00EF78F8" w:rsidP="00EF78F8">
      <w:pPr>
        <w:pStyle w:val="Standarduser"/>
        <w:jc w:val="both"/>
      </w:pPr>
      <w:r>
        <w:rPr>
          <w:rFonts w:ascii="Arial" w:hAnsi="Arial" w:cs="Arial"/>
          <w:b/>
          <w:bCs/>
          <w:color w:val="1A1A1A"/>
          <w:sz w:val="22"/>
          <w:szCs w:val="22"/>
        </w:rPr>
        <w:t xml:space="preserve">ARTICLE 2 </w:t>
      </w:r>
      <w:r>
        <w:rPr>
          <w:rFonts w:ascii="Arial" w:hAnsi="Arial" w:cs="Arial"/>
          <w:color w:val="1A1A1A"/>
          <w:sz w:val="22"/>
          <w:szCs w:val="22"/>
        </w:rPr>
        <w:t>:</w:t>
      </w:r>
    </w:p>
    <w:p w14:paraId="6A49A286" w14:textId="77777777" w:rsidR="00EF78F8" w:rsidRDefault="00EF78F8" w:rsidP="00EF78F8">
      <w:pPr>
        <w:pStyle w:val="Standarduser"/>
        <w:jc w:val="both"/>
        <w:rPr>
          <w:rFonts w:ascii="Arial" w:hAnsi="Arial" w:cs="Arial"/>
          <w:color w:val="1A1A1A"/>
          <w:sz w:val="22"/>
          <w:szCs w:val="22"/>
        </w:rPr>
      </w:pPr>
      <w:r>
        <w:rPr>
          <w:rFonts w:ascii="Arial" w:hAnsi="Arial" w:cs="Arial"/>
          <w:color w:val="1A1A1A"/>
          <w:sz w:val="22"/>
          <w:szCs w:val="22"/>
        </w:rPr>
        <w:t>Faute pour la personne mentionnée à l’article 1 d’avoir exécuté les mesures ci-dessus prescrites dans le délai précisé ci-dessus, il y sera procédé d’office par la commune/l’EPCI et aux frais de celle-ci, ou à ceux de ses ayants droit.</w:t>
      </w:r>
    </w:p>
    <w:p w14:paraId="25ECE85D" w14:textId="77777777" w:rsidR="00EF78F8" w:rsidRPr="00BD5219" w:rsidRDefault="00EF78F8" w:rsidP="00EF78F8">
      <w:pPr>
        <w:pStyle w:val="Standarduser"/>
        <w:rPr>
          <w:i/>
          <w:iCs/>
        </w:rPr>
      </w:pPr>
      <w:r>
        <w:rPr>
          <w:rFonts w:ascii="Arial" w:hAnsi="Arial" w:cs="Arial"/>
          <w:b/>
          <w:bCs/>
          <w:color w:val="1A1A1A"/>
          <w:sz w:val="22"/>
          <w:szCs w:val="22"/>
        </w:rPr>
        <w:t>ARTICLE 3 :</w:t>
      </w:r>
      <w:r>
        <w:rPr>
          <w:sz w:val="22"/>
          <w:szCs w:val="22"/>
        </w:rPr>
        <w:t xml:space="preserve"> </w:t>
      </w:r>
      <w:r>
        <w:rPr>
          <w:rFonts w:ascii="Arial" w:hAnsi="Arial" w:cs="Arial"/>
          <w:color w:val="1A1A1A"/>
          <w:sz w:val="22"/>
          <w:szCs w:val="22"/>
        </w:rPr>
        <w:t>(</w:t>
      </w:r>
      <w:r w:rsidRPr="00BD5219">
        <w:rPr>
          <w:rFonts w:ascii="Arial" w:hAnsi="Arial" w:cs="Arial"/>
          <w:i/>
          <w:iCs/>
          <w:color w:val="1A1A1A"/>
          <w:sz w:val="22"/>
          <w:szCs w:val="22"/>
        </w:rPr>
        <w:t>selon le cas)</w:t>
      </w:r>
    </w:p>
    <w:p w14:paraId="0C9B1107" w14:textId="77777777" w:rsidR="00EF78F8" w:rsidRDefault="00EF78F8" w:rsidP="00EF78F8">
      <w:pPr>
        <w:pStyle w:val="Standarduser"/>
        <w:jc w:val="both"/>
      </w:pPr>
      <w:r>
        <w:rPr>
          <w:rFonts w:ascii="Arial" w:hAnsi="Arial" w:cs="Arial"/>
          <w:color w:val="1A1A1A"/>
          <w:sz w:val="22"/>
          <w:szCs w:val="22"/>
        </w:rPr>
        <w:t xml:space="preserve">Pour des raisons de sécurité, compte tenu des désordres constatés, le bâtiment, </w:t>
      </w:r>
      <w:r>
        <w:rPr>
          <w:rFonts w:ascii="Arial" w:hAnsi="Arial" w:cs="Arial"/>
          <w:i/>
          <w:color w:val="1A1A1A"/>
          <w:sz w:val="22"/>
          <w:szCs w:val="22"/>
        </w:rPr>
        <w:t>(ou partie de bâtiment à préciser)</w:t>
      </w:r>
      <w:r>
        <w:rPr>
          <w:rFonts w:ascii="Arial" w:hAnsi="Arial" w:cs="Arial"/>
          <w:color w:val="1A1A1A"/>
          <w:sz w:val="22"/>
          <w:szCs w:val="22"/>
        </w:rPr>
        <w:t xml:space="preserve"> devra être entièrement évacué par ses occupants, soit immédiatement, ou dès notification du présent arrêté, soit dans un délai maximum de « n » jours.  [</w:t>
      </w:r>
      <w:r>
        <w:rPr>
          <w:rFonts w:ascii="Arial" w:hAnsi="Arial" w:cs="Arial"/>
          <w:i/>
          <w:color w:val="1A1A1A"/>
          <w:sz w:val="22"/>
          <w:szCs w:val="22"/>
        </w:rPr>
        <w:t>Préciser la réponse</w:t>
      </w:r>
      <w:r>
        <w:rPr>
          <w:rFonts w:ascii="Arial" w:hAnsi="Arial" w:cs="Arial"/>
          <w:color w:val="1A1A1A"/>
          <w:sz w:val="22"/>
          <w:szCs w:val="22"/>
        </w:rPr>
        <w:t>]</w:t>
      </w:r>
    </w:p>
    <w:p w14:paraId="33E8F9D5" w14:textId="77777777" w:rsidR="00EF78F8" w:rsidRDefault="00EF78F8" w:rsidP="00EF78F8">
      <w:pPr>
        <w:pStyle w:val="Standarduser"/>
        <w:jc w:val="both"/>
        <w:rPr>
          <w:rFonts w:ascii="Arial" w:hAnsi="Arial" w:cs="Arial"/>
          <w:color w:val="1A1A1A"/>
          <w:sz w:val="22"/>
          <w:szCs w:val="22"/>
        </w:rPr>
      </w:pPr>
      <w:r>
        <w:rPr>
          <w:rFonts w:ascii="Arial" w:hAnsi="Arial" w:cs="Arial"/>
          <w:color w:val="1A1A1A"/>
          <w:sz w:val="22"/>
          <w:szCs w:val="22"/>
        </w:rPr>
        <w:t xml:space="preserve">Compte tenu du danger encouru par les occupants du fait de l’état des lieux, les locaux sis *** </w:t>
      </w:r>
      <w:r>
        <w:rPr>
          <w:rFonts w:ascii="Arial" w:hAnsi="Arial" w:cs="Arial"/>
          <w:i/>
          <w:color w:val="1A1A1A"/>
          <w:sz w:val="22"/>
          <w:szCs w:val="22"/>
        </w:rPr>
        <w:t>(préciser</w:t>
      </w:r>
      <w:r>
        <w:rPr>
          <w:i/>
          <w:sz w:val="22"/>
          <w:szCs w:val="22"/>
        </w:rPr>
        <w:t xml:space="preserve"> </w:t>
      </w:r>
      <w:r>
        <w:rPr>
          <w:rFonts w:ascii="Arial" w:hAnsi="Arial" w:cs="Arial"/>
          <w:i/>
          <w:color w:val="1A1A1A"/>
          <w:sz w:val="22"/>
          <w:szCs w:val="22"/>
        </w:rPr>
        <w:t>bâtiment, étage, localisation ou tout l’immeuble)</w:t>
      </w:r>
      <w:r>
        <w:rPr>
          <w:rFonts w:ascii="Arial" w:hAnsi="Arial" w:cs="Arial"/>
          <w:color w:val="1A1A1A"/>
          <w:sz w:val="22"/>
          <w:szCs w:val="22"/>
        </w:rPr>
        <w:t xml:space="preserve"> sont interdits temporairement à l’habitation et à toute utilisation à compter du *** </w:t>
      </w:r>
      <w:r>
        <w:rPr>
          <w:rFonts w:ascii="Arial" w:hAnsi="Arial" w:cs="Arial"/>
          <w:i/>
          <w:color w:val="1A1A1A"/>
          <w:sz w:val="22"/>
          <w:szCs w:val="22"/>
        </w:rPr>
        <w:t>(dès la notification de l’arrêté ou période à partir de la notification)</w:t>
      </w:r>
      <w:r>
        <w:rPr>
          <w:rFonts w:ascii="Arial" w:hAnsi="Arial" w:cs="Arial"/>
          <w:color w:val="1A1A1A"/>
          <w:sz w:val="22"/>
          <w:szCs w:val="22"/>
        </w:rPr>
        <w:t xml:space="preserve"> *** et – </w:t>
      </w:r>
      <w:r>
        <w:rPr>
          <w:rFonts w:ascii="Arial" w:hAnsi="Arial" w:cs="Arial"/>
          <w:i/>
          <w:iCs/>
          <w:color w:val="1A1A1A"/>
          <w:sz w:val="22"/>
          <w:szCs w:val="22"/>
        </w:rPr>
        <w:t>selon le cas</w:t>
      </w:r>
      <w:r>
        <w:rPr>
          <w:rFonts w:ascii="Arial" w:hAnsi="Arial" w:cs="Arial"/>
          <w:color w:val="1A1A1A"/>
          <w:sz w:val="22"/>
          <w:szCs w:val="22"/>
        </w:rPr>
        <w:t>- soit jusqu’à la réalisation des mesures prescrites à l’article 1(</w:t>
      </w:r>
      <w:r>
        <w:rPr>
          <w:rFonts w:ascii="Arial" w:hAnsi="Arial" w:cs="Arial"/>
          <w:i/>
          <w:iCs/>
          <w:color w:val="1A1A1A"/>
          <w:sz w:val="22"/>
          <w:szCs w:val="22"/>
        </w:rPr>
        <w:t>si l’usage ou l’occupation est possible</w:t>
      </w:r>
      <w:r>
        <w:rPr>
          <w:rFonts w:ascii="Arial" w:hAnsi="Arial" w:cs="Arial"/>
          <w:color w:val="1A1A1A"/>
          <w:sz w:val="22"/>
          <w:szCs w:val="22"/>
        </w:rPr>
        <w:t>), soit (</w:t>
      </w:r>
      <w:r>
        <w:rPr>
          <w:rFonts w:ascii="Arial" w:hAnsi="Arial" w:cs="Arial"/>
          <w:i/>
          <w:iCs/>
          <w:color w:val="1A1A1A"/>
          <w:sz w:val="22"/>
          <w:szCs w:val="22"/>
        </w:rPr>
        <w:t>si l’usage ou l’occupation est dangereux)</w:t>
      </w:r>
      <w:r>
        <w:rPr>
          <w:rFonts w:ascii="Arial" w:hAnsi="Arial" w:cs="Arial"/>
          <w:color w:val="1A1A1A"/>
          <w:sz w:val="22"/>
          <w:szCs w:val="22"/>
        </w:rPr>
        <w:t xml:space="preserve">  jusqu’à la mainlevée de l’arrêté de mise en sécurité, effectuée conformément à l’article 7 ci-dessous.</w:t>
      </w:r>
    </w:p>
    <w:p w14:paraId="26AC6E95" w14:textId="191938C1" w:rsidR="00305A6F" w:rsidRPr="006A6226" w:rsidRDefault="00305A6F" w:rsidP="00305A6F">
      <w:pPr>
        <w:spacing w:after="120" w:line="240" w:lineRule="atLeast"/>
        <w:rPr>
          <w:rFonts w:eastAsia="Times New Roman"/>
          <w:lang w:eastAsia="fr-FR"/>
        </w:rPr>
      </w:pPr>
      <w:r>
        <w:rPr>
          <w:rFonts w:eastAsia="Times New Roman"/>
          <w:lang w:eastAsia="fr-FR"/>
        </w:rPr>
        <w:t xml:space="preserve">En cas d’évacuation ou d’interdiction temporaire d’habiter </w:t>
      </w:r>
      <w:r w:rsidRPr="006A6226">
        <w:rPr>
          <w:rFonts w:eastAsia="Times New Roman"/>
          <w:lang w:eastAsia="fr-FR"/>
        </w:rPr>
        <w:t xml:space="preserve">ou </w:t>
      </w:r>
      <w:r>
        <w:rPr>
          <w:rFonts w:eastAsia="Times New Roman"/>
          <w:lang w:eastAsia="fr-FR"/>
        </w:rPr>
        <w:t xml:space="preserve">lorsque </w:t>
      </w:r>
      <w:r w:rsidRPr="006A6226">
        <w:rPr>
          <w:rFonts w:eastAsia="Times New Roman"/>
          <w:lang w:eastAsia="fr-FR"/>
        </w:rPr>
        <w:t>les travaux prescrits rendent temporairement inhabitable</w:t>
      </w:r>
      <w:r>
        <w:rPr>
          <w:rFonts w:eastAsia="Times New Roman"/>
          <w:lang w:eastAsia="fr-FR"/>
        </w:rPr>
        <w:t>(s) le(s) logement (s)</w:t>
      </w:r>
      <w:r w:rsidRPr="006A6226">
        <w:rPr>
          <w:rFonts w:eastAsia="Times New Roman"/>
          <w:lang w:eastAsia="fr-FR"/>
        </w:rPr>
        <w:t>, l</w:t>
      </w:r>
      <w:r>
        <w:rPr>
          <w:rFonts w:eastAsia="Times New Roman"/>
          <w:lang w:eastAsia="fr-FR"/>
        </w:rPr>
        <w:t xml:space="preserve">a personne visée à l’article 1 </w:t>
      </w:r>
      <w:bookmarkStart w:id="1" w:name="_Hlk220014249"/>
      <w:r w:rsidRPr="00305A6F">
        <w:rPr>
          <w:rFonts w:eastAsia="Times New Roman"/>
          <w:i/>
          <w:iCs/>
          <w:lang w:eastAsia="fr-FR"/>
        </w:rPr>
        <w:t>(ou les copropriétaires bailleurs en cas de copropriété)</w:t>
      </w:r>
      <w:bookmarkEnd w:id="1"/>
      <w:r w:rsidRPr="00305A6F">
        <w:rPr>
          <w:rFonts w:eastAsia="Times New Roman"/>
          <w:i/>
          <w:iCs/>
          <w:lang w:eastAsia="fr-FR"/>
        </w:rPr>
        <w:t xml:space="preserve"> </w:t>
      </w:r>
      <w:r w:rsidRPr="006A6226">
        <w:rPr>
          <w:rFonts w:eastAsia="Times New Roman"/>
          <w:lang w:eastAsia="fr-FR"/>
        </w:rPr>
        <w:t>est tenu</w:t>
      </w:r>
      <w:r>
        <w:rPr>
          <w:rFonts w:eastAsia="Times New Roman"/>
          <w:lang w:eastAsia="fr-FR"/>
        </w:rPr>
        <w:t>e</w:t>
      </w:r>
      <w:r w:rsidRPr="006A6226">
        <w:rPr>
          <w:rFonts w:eastAsia="Times New Roman"/>
          <w:lang w:eastAsia="fr-FR"/>
        </w:rPr>
        <w:t xml:space="preserve"> d'assurer aux occupants </w:t>
      </w:r>
      <w:r>
        <w:rPr>
          <w:rFonts w:eastAsia="Times New Roman"/>
          <w:lang w:eastAsia="fr-FR"/>
        </w:rPr>
        <w:t xml:space="preserve">de bonne foi </w:t>
      </w:r>
      <w:r w:rsidRPr="006A6226">
        <w:rPr>
          <w:rFonts w:eastAsia="Times New Roman"/>
          <w:lang w:eastAsia="fr-FR"/>
        </w:rPr>
        <w:t>un hébergement décent correspondant à leurs besoins.</w:t>
      </w:r>
    </w:p>
    <w:p w14:paraId="401B1D3A" w14:textId="4D67C33A" w:rsidR="00305A6F" w:rsidRPr="006A6226" w:rsidRDefault="00305A6F" w:rsidP="00305A6F">
      <w:pPr>
        <w:spacing w:after="120" w:line="240" w:lineRule="atLeast"/>
        <w:rPr>
          <w:rFonts w:eastAsia="Times New Roman"/>
          <w:lang w:eastAsia="fr-FR"/>
        </w:rPr>
      </w:pPr>
      <w:r w:rsidRPr="006A6226">
        <w:rPr>
          <w:rFonts w:eastAsia="Times New Roman"/>
          <w:lang w:eastAsia="fr-FR"/>
        </w:rPr>
        <w:t xml:space="preserve">A défaut, l'hébergement est assuré dans les conditions prévues à </w:t>
      </w:r>
      <w:hyperlink r:id="rId6" w:tooltip="Code de la construction et de l" w:history="1">
        <w:r>
          <w:rPr>
            <w:rFonts w:eastAsia="Times New Roman"/>
            <w:color w:val="0000FF"/>
            <w:u w:val="single"/>
            <w:lang w:eastAsia="fr-FR"/>
          </w:rPr>
          <w:t>l'article L.</w:t>
        </w:r>
        <w:r w:rsidRPr="006A6226">
          <w:rPr>
            <w:rFonts w:eastAsia="Times New Roman"/>
            <w:color w:val="0000FF"/>
            <w:u w:val="single"/>
            <w:lang w:eastAsia="fr-FR"/>
          </w:rPr>
          <w:t>521-3-2</w:t>
        </w:r>
      </w:hyperlink>
      <w:r w:rsidRPr="006A6226">
        <w:rPr>
          <w:rFonts w:eastAsia="Times New Roman"/>
          <w:lang w:eastAsia="fr-FR"/>
        </w:rPr>
        <w:t>. Son coût est mis à la charge d</w:t>
      </w:r>
      <w:r>
        <w:rPr>
          <w:rFonts w:eastAsia="Times New Roman"/>
          <w:lang w:eastAsia="fr-FR"/>
        </w:rPr>
        <w:t xml:space="preserve">e la personne visée à l’article 1 </w:t>
      </w:r>
      <w:r w:rsidRPr="00305A6F">
        <w:rPr>
          <w:rFonts w:eastAsia="Times New Roman"/>
          <w:i/>
          <w:iCs/>
          <w:lang w:eastAsia="fr-FR"/>
        </w:rPr>
        <w:t>(ou les copropriétaires bailleurs en cas de copropriété)</w:t>
      </w:r>
    </w:p>
    <w:p w14:paraId="0BC53461" w14:textId="77777777" w:rsidR="00EF78F8" w:rsidRDefault="00EF78F8" w:rsidP="00EF78F8">
      <w:pPr>
        <w:pStyle w:val="Standarduser"/>
        <w:jc w:val="both"/>
      </w:pPr>
      <w:r>
        <w:rPr>
          <w:rFonts w:ascii="Arial" w:hAnsi="Arial" w:cs="Arial"/>
          <w:b/>
          <w:bCs/>
          <w:color w:val="1A1A1A"/>
          <w:sz w:val="22"/>
          <w:szCs w:val="22"/>
        </w:rPr>
        <w:t xml:space="preserve">ARTICLE 4 : </w:t>
      </w:r>
      <w:r>
        <w:rPr>
          <w:rFonts w:ascii="Arial" w:hAnsi="Arial" w:cs="Arial"/>
          <w:color w:val="1A1A1A"/>
          <w:sz w:val="22"/>
          <w:szCs w:val="22"/>
        </w:rPr>
        <w:t xml:space="preserve">(en cas d’immeuble d’habitation occupé) </w:t>
      </w:r>
    </w:p>
    <w:p w14:paraId="25F3E50D" w14:textId="42693C08" w:rsidR="007E49BB" w:rsidRDefault="00EF78F8" w:rsidP="00EF78F8">
      <w:pPr>
        <w:pStyle w:val="Standarduser"/>
        <w:jc w:val="both"/>
        <w:rPr>
          <w:rFonts w:ascii="Arial" w:hAnsi="Arial" w:cs="Arial"/>
          <w:color w:val="1A1A1A"/>
          <w:sz w:val="22"/>
          <w:szCs w:val="22"/>
        </w:rPr>
      </w:pPr>
      <w:r>
        <w:rPr>
          <w:rFonts w:ascii="Arial" w:hAnsi="Arial" w:cs="Arial"/>
          <w:color w:val="1A1A1A"/>
          <w:sz w:val="22"/>
          <w:szCs w:val="22"/>
        </w:rPr>
        <w:t xml:space="preserve">La personne mentionnée à l’article 1/ </w:t>
      </w:r>
      <w:r>
        <w:rPr>
          <w:rFonts w:ascii="Arial" w:hAnsi="Arial" w:cs="Arial"/>
          <w:i/>
          <w:iCs/>
          <w:color w:val="1A1A1A"/>
          <w:sz w:val="22"/>
          <w:szCs w:val="22"/>
        </w:rPr>
        <w:t>selon le cas, les copropriétaires bailleurs (en cas d’arrêté portant sur les parties communes de la copropriété)</w:t>
      </w:r>
      <w:r>
        <w:rPr>
          <w:rFonts w:ascii="Arial" w:hAnsi="Arial" w:cs="Arial"/>
          <w:color w:val="1A1A1A"/>
          <w:sz w:val="22"/>
          <w:szCs w:val="22"/>
        </w:rPr>
        <w:t xml:space="preserve"> est / sont tenu(s) de respecter les droits des occupants dans les conditions précisées aux articles L.521-1 à L. 521-3-2 du code de la construction et de l’habitation, reproduits en annexe1</w:t>
      </w:r>
    </w:p>
    <w:p w14:paraId="10701A09" w14:textId="4FE78096" w:rsidR="007E49BB" w:rsidRPr="007E49BB" w:rsidRDefault="007E49BB" w:rsidP="007E49BB">
      <w:pPr>
        <w:pStyle w:val="Standarduser"/>
        <w:jc w:val="both"/>
        <w:rPr>
          <w:rFonts w:ascii="Arial" w:hAnsi="Arial" w:cs="Arial"/>
          <w:sz w:val="22"/>
          <w:szCs w:val="22"/>
        </w:rPr>
      </w:pPr>
      <w:r w:rsidRPr="007E49BB">
        <w:rPr>
          <w:rFonts w:ascii="Arial" w:eastAsia="SimSun" w:hAnsi="Arial" w:cs="Arial"/>
          <w:color w:val="1A1A1A"/>
          <w:kern w:val="0"/>
          <w:sz w:val="22"/>
          <w:szCs w:val="22"/>
        </w:rPr>
        <w:t xml:space="preserve">Les baux des locataires sont suspendus à compter </w:t>
      </w:r>
      <w:bookmarkStart w:id="2" w:name="_Hlk220001672"/>
      <w:r w:rsidRPr="007E49BB">
        <w:rPr>
          <w:rFonts w:ascii="Arial" w:eastAsia="SimSun" w:hAnsi="Arial" w:cs="Arial"/>
          <w:color w:val="1A1A1A"/>
          <w:kern w:val="0"/>
          <w:sz w:val="22"/>
          <w:szCs w:val="22"/>
        </w:rPr>
        <w:t>du 1</w:t>
      </w:r>
      <w:r w:rsidRPr="007E49BB">
        <w:rPr>
          <w:rFonts w:ascii="Arial" w:eastAsia="SimSun" w:hAnsi="Arial" w:cs="Arial"/>
          <w:color w:val="1A1A1A"/>
          <w:kern w:val="0"/>
          <w:sz w:val="22"/>
          <w:szCs w:val="22"/>
          <w:vertAlign w:val="superscript"/>
        </w:rPr>
        <w:t>er</w:t>
      </w:r>
      <w:r w:rsidRPr="007E49BB">
        <w:rPr>
          <w:rFonts w:ascii="Arial" w:eastAsia="SimSun" w:hAnsi="Arial" w:cs="Arial"/>
          <w:color w:val="1A1A1A"/>
          <w:kern w:val="0"/>
          <w:sz w:val="22"/>
          <w:szCs w:val="22"/>
        </w:rPr>
        <w:t xml:space="preserve"> jour du mois suivant la notification d</w:t>
      </w:r>
      <w:r w:rsidRPr="007E49BB">
        <w:rPr>
          <w:rFonts w:ascii="Arial" w:eastAsia="SimSun" w:hAnsi="Arial" w:cs="Arial"/>
          <w:color w:val="1A1A1A"/>
          <w:kern w:val="0"/>
          <w:sz w:val="22"/>
          <w:szCs w:val="22"/>
        </w:rPr>
        <w:t xml:space="preserve">u présent </w:t>
      </w:r>
      <w:r w:rsidRPr="007E49BB">
        <w:rPr>
          <w:rFonts w:ascii="Arial" w:eastAsia="SimSun" w:hAnsi="Arial" w:cs="Arial"/>
          <w:color w:val="1A1A1A"/>
          <w:kern w:val="0"/>
          <w:sz w:val="22"/>
          <w:szCs w:val="22"/>
        </w:rPr>
        <w:t>arrêté jusqu’au 1</w:t>
      </w:r>
      <w:r w:rsidRPr="007E49BB">
        <w:rPr>
          <w:rFonts w:ascii="Arial" w:eastAsia="SimSun" w:hAnsi="Arial" w:cs="Arial"/>
          <w:color w:val="1A1A1A"/>
          <w:kern w:val="0"/>
          <w:sz w:val="22"/>
          <w:szCs w:val="22"/>
          <w:vertAlign w:val="superscript"/>
        </w:rPr>
        <w:t>er</w:t>
      </w:r>
      <w:r w:rsidRPr="007E49BB">
        <w:rPr>
          <w:rFonts w:ascii="Arial" w:eastAsia="SimSun" w:hAnsi="Arial" w:cs="Arial"/>
          <w:color w:val="1A1A1A"/>
          <w:kern w:val="0"/>
          <w:sz w:val="22"/>
          <w:szCs w:val="22"/>
        </w:rPr>
        <w:t xml:space="preserve"> jour du mois suivant la notification de l'arrêté de mainlevée</w:t>
      </w:r>
      <w:r w:rsidRPr="007E49BB">
        <w:rPr>
          <w:rFonts w:ascii="Arial" w:hAnsi="Arial" w:cs="Arial"/>
          <w:color w:val="1A1A1A"/>
          <w:sz w:val="22"/>
          <w:szCs w:val="22"/>
        </w:rPr>
        <w:t xml:space="preserve"> </w:t>
      </w:r>
      <w:bookmarkStart w:id="3" w:name="_Hlk220012938"/>
      <w:r w:rsidRPr="007E49BB">
        <w:rPr>
          <w:rFonts w:ascii="Arial" w:hAnsi="Arial" w:cs="Arial"/>
          <w:sz w:val="22"/>
          <w:szCs w:val="22"/>
        </w:rPr>
        <w:lastRenderedPageBreak/>
        <w:t>conditionné par la réalisation des travaux ayant mis fin à toute ins</w:t>
      </w:r>
      <w:r>
        <w:rPr>
          <w:rFonts w:ascii="Arial" w:hAnsi="Arial" w:cs="Arial"/>
          <w:sz w:val="22"/>
          <w:szCs w:val="22"/>
        </w:rPr>
        <w:t>écurité</w:t>
      </w:r>
      <w:r w:rsidRPr="007E49BB">
        <w:rPr>
          <w:rFonts w:ascii="Arial" w:hAnsi="Arial" w:cs="Arial"/>
          <w:sz w:val="22"/>
          <w:szCs w:val="22"/>
        </w:rPr>
        <w:t xml:space="preserve">, en application de l’article 7 ci-dessous. </w:t>
      </w:r>
      <w:bookmarkEnd w:id="3"/>
    </w:p>
    <w:bookmarkEnd w:id="2"/>
    <w:p w14:paraId="76A0F088" w14:textId="402C9813" w:rsidR="007E49BB" w:rsidRPr="007E49BB" w:rsidRDefault="007E49BB" w:rsidP="007E49BB">
      <w:pPr>
        <w:pStyle w:val="Standarduser"/>
        <w:jc w:val="both"/>
        <w:rPr>
          <w:rFonts w:eastAsia="SimSun"/>
          <w:color w:val="1A1A1A"/>
          <w:kern w:val="0"/>
        </w:rPr>
      </w:pPr>
      <w:r w:rsidRPr="007E49BB">
        <w:rPr>
          <w:rFonts w:ascii="Arial" w:eastAsia="SimSun" w:hAnsi="Arial" w:cs="Arial"/>
          <w:color w:val="1A1A1A"/>
          <w:kern w:val="0"/>
          <w:sz w:val="22"/>
          <w:szCs w:val="22"/>
        </w:rPr>
        <w:t xml:space="preserve">Les loyers des locaux à usage d’habitation, à usage commercial ou professionnel, ne sont plus </w:t>
      </w:r>
      <w:proofErr w:type="spellStart"/>
      <w:r w:rsidRPr="007E49BB">
        <w:rPr>
          <w:rFonts w:ascii="Arial" w:eastAsia="SimSun" w:hAnsi="Arial" w:cs="Arial"/>
          <w:color w:val="1A1A1A"/>
          <w:kern w:val="0"/>
          <w:sz w:val="22"/>
          <w:szCs w:val="22"/>
        </w:rPr>
        <w:t>dûs</w:t>
      </w:r>
      <w:proofErr w:type="spellEnd"/>
      <w:r w:rsidRPr="007E49BB">
        <w:rPr>
          <w:rFonts w:ascii="Arial" w:eastAsia="SimSun" w:hAnsi="Arial" w:cs="Arial"/>
          <w:color w:val="1A1A1A"/>
          <w:kern w:val="0"/>
          <w:sz w:val="22"/>
          <w:szCs w:val="22"/>
        </w:rPr>
        <w:t xml:space="preserve"> à compter du 1</w:t>
      </w:r>
      <w:r w:rsidRPr="007E49BB">
        <w:rPr>
          <w:rFonts w:ascii="Arial" w:eastAsia="SimSun" w:hAnsi="Arial" w:cs="Arial"/>
          <w:color w:val="1A1A1A"/>
          <w:kern w:val="0"/>
          <w:sz w:val="22"/>
          <w:szCs w:val="22"/>
          <w:vertAlign w:val="superscript"/>
        </w:rPr>
        <w:t>er</w:t>
      </w:r>
      <w:r w:rsidRPr="007E49BB">
        <w:rPr>
          <w:rFonts w:ascii="Arial" w:eastAsia="SimSun" w:hAnsi="Arial" w:cs="Arial"/>
          <w:color w:val="1A1A1A"/>
          <w:kern w:val="0"/>
          <w:sz w:val="22"/>
          <w:szCs w:val="22"/>
        </w:rPr>
        <w:t xml:space="preserve"> jour du mois suivant la notification d</w:t>
      </w:r>
      <w:r w:rsidR="0031474B">
        <w:rPr>
          <w:rFonts w:ascii="Arial" w:eastAsia="SimSun" w:hAnsi="Arial" w:cs="Arial"/>
          <w:color w:val="1A1A1A"/>
          <w:kern w:val="0"/>
          <w:sz w:val="22"/>
          <w:szCs w:val="22"/>
        </w:rPr>
        <w:t xml:space="preserve">u présent </w:t>
      </w:r>
      <w:r w:rsidRPr="007E49BB">
        <w:rPr>
          <w:rFonts w:ascii="Arial" w:eastAsia="SimSun" w:hAnsi="Arial" w:cs="Arial"/>
          <w:color w:val="1A1A1A"/>
          <w:kern w:val="0"/>
          <w:sz w:val="22"/>
          <w:szCs w:val="22"/>
        </w:rPr>
        <w:t>arrêté jusqu’au 1</w:t>
      </w:r>
      <w:r w:rsidRPr="007E49BB">
        <w:rPr>
          <w:rFonts w:ascii="Arial" w:eastAsia="SimSun" w:hAnsi="Arial" w:cs="Arial"/>
          <w:color w:val="1A1A1A"/>
          <w:kern w:val="0"/>
          <w:sz w:val="22"/>
          <w:szCs w:val="22"/>
          <w:vertAlign w:val="superscript"/>
        </w:rPr>
        <w:t>er</w:t>
      </w:r>
      <w:r w:rsidRPr="007E49BB">
        <w:rPr>
          <w:rFonts w:ascii="Arial" w:eastAsia="SimSun" w:hAnsi="Arial" w:cs="Arial"/>
          <w:color w:val="1A1A1A"/>
          <w:kern w:val="0"/>
          <w:sz w:val="22"/>
          <w:szCs w:val="22"/>
        </w:rPr>
        <w:t xml:space="preserve"> jour du mois suivant la notification de l'arrêté de mainlevée</w:t>
      </w:r>
      <w:r>
        <w:rPr>
          <w:rFonts w:ascii="Arial" w:eastAsia="SimSun" w:hAnsi="Arial" w:cs="Arial"/>
          <w:color w:val="1A1A1A"/>
          <w:kern w:val="0"/>
          <w:sz w:val="22"/>
          <w:szCs w:val="22"/>
        </w:rPr>
        <w:t xml:space="preserve">, </w:t>
      </w:r>
      <w:r w:rsidRPr="007E49BB">
        <w:rPr>
          <w:rFonts w:ascii="Arial" w:hAnsi="Arial" w:cs="Arial"/>
          <w:sz w:val="22"/>
          <w:szCs w:val="22"/>
        </w:rPr>
        <w:t>conditionné par la réalisation des travaux ayant mis fin à toute ins</w:t>
      </w:r>
      <w:r>
        <w:rPr>
          <w:rFonts w:ascii="Arial" w:hAnsi="Arial" w:cs="Arial"/>
          <w:sz w:val="22"/>
          <w:szCs w:val="22"/>
        </w:rPr>
        <w:t>écurité</w:t>
      </w:r>
      <w:r w:rsidRPr="007E49BB">
        <w:rPr>
          <w:rFonts w:ascii="Arial" w:hAnsi="Arial" w:cs="Arial"/>
          <w:sz w:val="22"/>
          <w:szCs w:val="22"/>
        </w:rPr>
        <w:t xml:space="preserve">, en application de l’article 7 ci-dessous. </w:t>
      </w:r>
      <w:r w:rsidRPr="007E49BB">
        <w:rPr>
          <w:rFonts w:ascii="Arial" w:eastAsia="SimSun" w:hAnsi="Arial" w:cs="Arial"/>
          <w:color w:val="1A1A1A"/>
          <w:kern w:val="0"/>
          <w:sz w:val="22"/>
          <w:szCs w:val="22"/>
          <w:lang w:eastAsia="en-US"/>
        </w:rPr>
        <w:t xml:space="preserve"> </w:t>
      </w:r>
    </w:p>
    <w:p w14:paraId="549B9825" w14:textId="77777777" w:rsidR="00EF78F8" w:rsidRDefault="00EF78F8" w:rsidP="00EF78F8">
      <w:pPr>
        <w:pStyle w:val="Standarduser"/>
        <w:jc w:val="both"/>
      </w:pPr>
      <w:r>
        <w:rPr>
          <w:rFonts w:ascii="Arial" w:hAnsi="Arial" w:cs="Arial"/>
          <w:b/>
          <w:color w:val="1A1A1A"/>
          <w:sz w:val="22"/>
          <w:szCs w:val="22"/>
        </w:rPr>
        <w:t>ARTICLE 5</w:t>
      </w:r>
      <w:r>
        <w:rPr>
          <w:rFonts w:ascii="Arial" w:hAnsi="Arial" w:cs="Arial"/>
          <w:color w:val="1A1A1A"/>
          <w:sz w:val="22"/>
          <w:szCs w:val="22"/>
        </w:rPr>
        <w:t> :</w:t>
      </w:r>
    </w:p>
    <w:p w14:paraId="7028ABAA" w14:textId="77777777" w:rsidR="00EF78F8" w:rsidRDefault="00EF78F8" w:rsidP="00EF78F8">
      <w:pPr>
        <w:pStyle w:val="Standarduser"/>
        <w:jc w:val="both"/>
      </w:pPr>
      <w:r>
        <w:rPr>
          <w:rFonts w:ascii="Arial" w:hAnsi="Arial" w:cs="Arial"/>
          <w:color w:val="1A1A1A"/>
          <w:sz w:val="22"/>
          <w:szCs w:val="22"/>
        </w:rPr>
        <w:t>Toute utilisation et tout usage des locaux vacants inclus ou visés dans le présent arrêté sont interdits jusqu’à la mainlevée de l’arrêté visée à l’article 7</w:t>
      </w:r>
    </w:p>
    <w:p w14:paraId="634E8BFF" w14:textId="77777777" w:rsidR="00EF78F8" w:rsidRDefault="00EF78F8" w:rsidP="00EF78F8">
      <w:pPr>
        <w:pStyle w:val="Standarduser"/>
        <w:jc w:val="both"/>
      </w:pPr>
      <w:bookmarkStart w:id="4" w:name="_Hlk194506979"/>
      <w:r>
        <w:rPr>
          <w:rFonts w:ascii="Arial" w:hAnsi="Arial" w:cs="Arial"/>
          <w:b/>
          <w:color w:val="1A1A1A"/>
          <w:sz w:val="22"/>
          <w:szCs w:val="22"/>
        </w:rPr>
        <w:t>ARTICLE 6</w:t>
      </w:r>
      <w:r>
        <w:rPr>
          <w:rFonts w:ascii="Arial" w:hAnsi="Arial" w:cs="Arial"/>
          <w:color w:val="1A1A1A"/>
          <w:sz w:val="22"/>
          <w:szCs w:val="22"/>
        </w:rPr>
        <w:t> :</w:t>
      </w:r>
    </w:p>
    <w:bookmarkEnd w:id="4"/>
    <w:p w14:paraId="575D9D90" w14:textId="2915C0FF" w:rsidR="00EF78F8" w:rsidRDefault="00EF78F8" w:rsidP="00EF78F8">
      <w:pPr>
        <w:pStyle w:val="Standarduser"/>
        <w:jc w:val="both"/>
        <w:rPr>
          <w:rFonts w:ascii="Arial" w:hAnsi="Arial" w:cs="Arial"/>
          <w:sz w:val="22"/>
          <w:szCs w:val="22"/>
        </w:rPr>
      </w:pPr>
      <w:r>
        <w:rPr>
          <w:rFonts w:ascii="Arial" w:hAnsi="Arial" w:cs="Arial"/>
          <w:sz w:val="22"/>
          <w:szCs w:val="22"/>
        </w:rPr>
        <w:t>Le non-respect des prescriptions du présent arrêté et des obligations qui en découlent sont passibles des sanctions pénales prévues aux articles L 511-22 et</w:t>
      </w:r>
      <w:r w:rsidR="00305A6F">
        <w:rPr>
          <w:rFonts w:ascii="Arial" w:hAnsi="Arial" w:cs="Arial"/>
          <w:sz w:val="22"/>
          <w:szCs w:val="22"/>
        </w:rPr>
        <w:t xml:space="preserve"> (</w:t>
      </w:r>
      <w:r w:rsidR="00305A6F" w:rsidRPr="00305A6F">
        <w:rPr>
          <w:rFonts w:ascii="Arial" w:hAnsi="Arial" w:cs="Arial"/>
          <w:i/>
          <w:iCs/>
          <w:sz w:val="22"/>
          <w:szCs w:val="22"/>
        </w:rPr>
        <w:t xml:space="preserve">cas de logements </w:t>
      </w:r>
      <w:proofErr w:type="gramStart"/>
      <w:r w:rsidR="00305A6F" w:rsidRPr="00305A6F">
        <w:rPr>
          <w:rFonts w:ascii="Arial" w:hAnsi="Arial" w:cs="Arial"/>
          <w:i/>
          <w:iCs/>
          <w:sz w:val="22"/>
          <w:szCs w:val="22"/>
        </w:rPr>
        <w:t>occupés</w:t>
      </w:r>
      <w:r w:rsidR="00305A6F">
        <w:rPr>
          <w:rFonts w:ascii="Arial" w:hAnsi="Arial" w:cs="Arial"/>
          <w:sz w:val="22"/>
          <w:szCs w:val="22"/>
        </w:rPr>
        <w:t xml:space="preserve">) </w:t>
      </w:r>
      <w:r>
        <w:rPr>
          <w:rFonts w:ascii="Arial" w:hAnsi="Arial" w:cs="Arial"/>
          <w:sz w:val="22"/>
          <w:szCs w:val="22"/>
        </w:rPr>
        <w:t xml:space="preserve"> à</w:t>
      </w:r>
      <w:proofErr w:type="gramEnd"/>
      <w:r>
        <w:rPr>
          <w:rFonts w:ascii="Arial" w:hAnsi="Arial" w:cs="Arial"/>
          <w:sz w:val="22"/>
          <w:szCs w:val="22"/>
        </w:rPr>
        <w:t xml:space="preserve"> l’article L.521-4 du code de la construction et de l’habitation.</w:t>
      </w:r>
    </w:p>
    <w:p w14:paraId="3D7274AE" w14:textId="77777777" w:rsidR="00EF78F8" w:rsidRDefault="00EF78F8" w:rsidP="00EF78F8">
      <w:pPr>
        <w:pStyle w:val="Standarduser"/>
        <w:jc w:val="both"/>
      </w:pPr>
      <w:r>
        <w:rPr>
          <w:rFonts w:ascii="Arial" w:hAnsi="Arial" w:cs="Arial"/>
          <w:b/>
          <w:bCs/>
          <w:color w:val="1A1A1A"/>
          <w:sz w:val="22"/>
          <w:szCs w:val="22"/>
        </w:rPr>
        <w:t xml:space="preserve">ARTICLE 7 </w:t>
      </w:r>
      <w:r>
        <w:rPr>
          <w:rFonts w:ascii="Arial" w:hAnsi="Arial" w:cs="Arial"/>
          <w:color w:val="1A1A1A"/>
          <w:sz w:val="22"/>
          <w:szCs w:val="22"/>
        </w:rPr>
        <w:t>:</w:t>
      </w:r>
    </w:p>
    <w:p w14:paraId="6AF3091B" w14:textId="77777777" w:rsidR="00EF78F8" w:rsidRDefault="00EF78F8" w:rsidP="00EF78F8">
      <w:pPr>
        <w:pStyle w:val="Standarduser"/>
        <w:jc w:val="both"/>
      </w:pPr>
      <w:r>
        <w:rPr>
          <w:rFonts w:ascii="Arial" w:hAnsi="Arial" w:cs="Arial"/>
          <w:color w:val="1A1A1A"/>
          <w:sz w:val="22"/>
          <w:szCs w:val="22"/>
        </w:rPr>
        <w:t xml:space="preserve">Les services de la ville (ou de l’EPCI) constatent la réalisation des travaux prescrits à l’article 1 ci-dessus  </w:t>
      </w:r>
    </w:p>
    <w:p w14:paraId="08B13F1B" w14:textId="77777777" w:rsidR="00EF78F8" w:rsidRDefault="00EF78F8" w:rsidP="00EF78F8">
      <w:pPr>
        <w:pStyle w:val="Standarduser"/>
        <w:spacing w:after="0"/>
        <w:jc w:val="both"/>
      </w:pPr>
      <w:r>
        <w:rPr>
          <w:rFonts w:ascii="Arial" w:hAnsi="Arial" w:cs="Arial"/>
          <w:color w:val="1A1A1A"/>
          <w:sz w:val="22"/>
          <w:szCs w:val="22"/>
        </w:rPr>
        <w:t xml:space="preserve">Si la personne mentionnée à l’article 1, ou ses ayants droit, à son initiative, a réalisé des travaux </w:t>
      </w:r>
      <w:r>
        <w:rPr>
          <w:rFonts w:ascii="Arial" w:hAnsi="Arial" w:cs="Arial"/>
          <w:b/>
          <w:i/>
          <w:color w:val="1A1A1A"/>
          <w:sz w:val="22"/>
          <w:szCs w:val="22"/>
        </w:rPr>
        <w:t xml:space="preserve">permettant de mettre fin à tout </w:t>
      </w:r>
      <w:r>
        <w:rPr>
          <w:rFonts w:ascii="Arial" w:hAnsi="Arial" w:cs="Arial"/>
          <w:b/>
          <w:i/>
          <w:sz w:val="22"/>
          <w:szCs w:val="22"/>
        </w:rPr>
        <w:t>danger</w:t>
      </w:r>
      <w:r>
        <w:rPr>
          <w:rFonts w:ascii="Arial" w:hAnsi="Arial" w:cs="Arial"/>
          <w:sz w:val="22"/>
          <w:szCs w:val="22"/>
        </w:rPr>
        <w:t xml:space="preserve">, </w:t>
      </w:r>
      <w:r>
        <w:rPr>
          <w:rFonts w:ascii="Arial" w:hAnsi="Arial" w:cs="Arial"/>
          <w:b/>
          <w:i/>
          <w:sz w:val="22"/>
          <w:szCs w:val="22"/>
        </w:rPr>
        <w:t>en sus des mesures figurant au présent arrêté</w:t>
      </w:r>
      <w:r>
        <w:rPr>
          <w:rFonts w:ascii="Arial" w:hAnsi="Arial" w:cs="Arial"/>
          <w:sz w:val="22"/>
          <w:szCs w:val="22"/>
        </w:rPr>
        <w:t xml:space="preserve">, elle est tenue d’en informer les services de la commune/EPCI. </w:t>
      </w:r>
    </w:p>
    <w:p w14:paraId="12CEB0AC" w14:textId="77777777" w:rsidR="00EF78F8" w:rsidRDefault="00EF78F8" w:rsidP="00EF78F8">
      <w:pPr>
        <w:pStyle w:val="Standarduser"/>
        <w:spacing w:after="0"/>
        <w:jc w:val="both"/>
      </w:pPr>
      <w:r>
        <w:rPr>
          <w:rFonts w:ascii="Arial" w:hAnsi="Arial" w:cs="Arial"/>
          <w:sz w:val="22"/>
          <w:szCs w:val="22"/>
        </w:rPr>
        <w:t>La mainlevée de l’arrêté de mise en sécurité pourra alors être prononcée après constatation des travaux effectués par les agents compétents</w:t>
      </w:r>
      <w:r>
        <w:rPr>
          <w:rFonts w:ascii="Arial" w:hAnsi="Arial" w:cs="Arial"/>
          <w:color w:val="1A1A1A"/>
          <w:sz w:val="22"/>
          <w:szCs w:val="22"/>
        </w:rPr>
        <w:t xml:space="preserve"> de la commune/EPCI, si ces travaux ont mis fin durablement au danger.</w:t>
      </w:r>
    </w:p>
    <w:p w14:paraId="1E5C835D" w14:textId="77777777" w:rsidR="00EF78F8" w:rsidRDefault="00EF78F8" w:rsidP="00EF78F8">
      <w:pPr>
        <w:pStyle w:val="Standarduser"/>
        <w:spacing w:after="0"/>
        <w:jc w:val="both"/>
        <w:rPr>
          <w:rFonts w:ascii="Arial" w:hAnsi="Arial" w:cs="Arial"/>
          <w:color w:val="1A1A1A"/>
          <w:sz w:val="22"/>
          <w:szCs w:val="22"/>
        </w:rPr>
      </w:pPr>
      <w:r>
        <w:rPr>
          <w:rFonts w:ascii="Arial" w:hAnsi="Arial" w:cs="Arial"/>
          <w:color w:val="1A1A1A"/>
          <w:sz w:val="22"/>
          <w:szCs w:val="22"/>
        </w:rPr>
        <w:t>La personne mentionnée à l’article 1 tient à disposition des services de la commune/de l’EPCI tous justificatifs attestant de la réalisation des travaux dans les règles de l'art.</w:t>
      </w:r>
    </w:p>
    <w:p w14:paraId="5E284832" w14:textId="77777777" w:rsidR="00EF78F8" w:rsidRDefault="00EF78F8" w:rsidP="00EF78F8">
      <w:pPr>
        <w:pStyle w:val="Standarduser"/>
        <w:spacing w:after="0"/>
        <w:rPr>
          <w:sz w:val="22"/>
          <w:szCs w:val="22"/>
        </w:rPr>
      </w:pPr>
    </w:p>
    <w:p w14:paraId="4A6695F5" w14:textId="77777777" w:rsidR="00EF78F8" w:rsidRDefault="00EF78F8" w:rsidP="00EF78F8">
      <w:pPr>
        <w:pStyle w:val="Standarduser"/>
        <w:spacing w:after="0"/>
        <w:jc w:val="both"/>
      </w:pPr>
      <w:r>
        <w:rPr>
          <w:rFonts w:ascii="Arial" w:hAnsi="Arial" w:cs="Arial"/>
          <w:b/>
          <w:bCs/>
          <w:color w:val="1A1A1A"/>
          <w:sz w:val="22"/>
          <w:szCs w:val="22"/>
        </w:rPr>
        <w:t xml:space="preserve">ARTICLE 8 </w:t>
      </w:r>
      <w:r>
        <w:rPr>
          <w:rFonts w:ascii="Arial" w:hAnsi="Arial" w:cs="Arial"/>
          <w:color w:val="1A1A1A"/>
          <w:sz w:val="22"/>
          <w:szCs w:val="22"/>
        </w:rPr>
        <w:t>:</w:t>
      </w:r>
    </w:p>
    <w:p w14:paraId="5C93B224" w14:textId="77777777" w:rsidR="00EF78F8" w:rsidRDefault="00EF78F8" w:rsidP="00EF78F8">
      <w:pPr>
        <w:pStyle w:val="Standarduser"/>
        <w:spacing w:after="0"/>
        <w:jc w:val="both"/>
      </w:pPr>
    </w:p>
    <w:p w14:paraId="2925FCA0" w14:textId="77777777" w:rsidR="00EF78F8" w:rsidRDefault="00EF78F8" w:rsidP="00EF78F8">
      <w:pPr>
        <w:pStyle w:val="Standarduser"/>
        <w:spacing w:after="0"/>
        <w:jc w:val="both"/>
        <w:rPr>
          <w:rFonts w:ascii="Arial" w:hAnsi="Arial" w:cs="Arial"/>
          <w:color w:val="1A1A1A"/>
          <w:sz w:val="22"/>
          <w:szCs w:val="22"/>
        </w:rPr>
      </w:pPr>
      <w:r>
        <w:rPr>
          <w:rFonts w:ascii="Arial" w:hAnsi="Arial" w:cs="Arial"/>
          <w:color w:val="1A1A1A"/>
          <w:sz w:val="22"/>
          <w:szCs w:val="22"/>
        </w:rPr>
        <w:t>Le présent arrêté sera notifié aux personnes mentionnées à l’article 1 ci-dessus par lettre remise contre signature ou tout autre moyen conférant date certaine à la réception.</w:t>
      </w:r>
    </w:p>
    <w:p w14:paraId="31594F08" w14:textId="77777777" w:rsidR="00EF78F8" w:rsidRDefault="00EF78F8" w:rsidP="00EF78F8">
      <w:pPr>
        <w:pStyle w:val="Standarduser"/>
        <w:spacing w:after="0"/>
        <w:jc w:val="both"/>
        <w:rPr>
          <w:rFonts w:ascii="Arial" w:hAnsi="Arial" w:cs="Arial"/>
          <w:color w:val="1A1A1A"/>
          <w:sz w:val="22"/>
          <w:szCs w:val="22"/>
        </w:rPr>
      </w:pPr>
      <w:r>
        <w:rPr>
          <w:rFonts w:ascii="Arial" w:hAnsi="Arial" w:cs="Arial"/>
          <w:color w:val="1A1A1A"/>
          <w:sz w:val="22"/>
          <w:szCs w:val="22"/>
        </w:rPr>
        <w:t>Il sera également notifié aux occupants de l’immeuble, à savoir à :</w:t>
      </w:r>
    </w:p>
    <w:p w14:paraId="4A39B5A1" w14:textId="77777777" w:rsidR="00EF78F8" w:rsidRDefault="00EF78F8" w:rsidP="00EF78F8">
      <w:pPr>
        <w:pStyle w:val="Standarduser"/>
        <w:spacing w:after="0"/>
        <w:jc w:val="both"/>
        <w:rPr>
          <w:rFonts w:ascii="Arial" w:hAnsi="Arial" w:cs="Arial"/>
          <w:color w:val="1A1A1A"/>
          <w:sz w:val="22"/>
          <w:szCs w:val="22"/>
        </w:rPr>
      </w:pPr>
    </w:p>
    <w:p w14:paraId="22F9C585" w14:textId="77777777" w:rsidR="00EF78F8" w:rsidRDefault="00EF78F8" w:rsidP="00EF78F8">
      <w:pPr>
        <w:pStyle w:val="Paragraphedeliste"/>
        <w:numPr>
          <w:ilvl w:val="0"/>
          <w:numId w:val="5"/>
        </w:numPr>
        <w:tabs>
          <w:tab w:val="left" w:pos="708"/>
        </w:tabs>
        <w:suppressAutoHyphens/>
        <w:autoSpaceDN w:val="0"/>
        <w:spacing w:after="0" w:line="240" w:lineRule="auto"/>
        <w:ind w:left="720"/>
        <w:contextualSpacing w:val="0"/>
        <w:jc w:val="both"/>
        <w:rPr>
          <w:color w:val="1A1A1A"/>
        </w:rPr>
      </w:pPr>
      <w:r>
        <w:rPr>
          <w:color w:val="1A1A1A"/>
        </w:rPr>
        <w:t>M*** / Mme</w:t>
      </w:r>
    </w:p>
    <w:p w14:paraId="631B4599" w14:textId="77777777" w:rsidR="00EF78F8" w:rsidRDefault="00EF78F8" w:rsidP="00EF78F8">
      <w:pPr>
        <w:pStyle w:val="Paragraphedeliste"/>
        <w:numPr>
          <w:ilvl w:val="0"/>
          <w:numId w:val="6"/>
        </w:numPr>
        <w:tabs>
          <w:tab w:val="left" w:pos="708"/>
        </w:tabs>
        <w:suppressAutoHyphens/>
        <w:autoSpaceDN w:val="0"/>
        <w:spacing w:after="0" w:line="240" w:lineRule="auto"/>
        <w:ind w:left="720"/>
        <w:contextualSpacing w:val="0"/>
        <w:jc w:val="both"/>
      </w:pPr>
      <w:r>
        <w:t>Occupants commerciaux ou professionnels …</w:t>
      </w:r>
    </w:p>
    <w:p w14:paraId="2849E6F5" w14:textId="77777777" w:rsidR="00EF78F8" w:rsidRDefault="00EF78F8" w:rsidP="00EF78F8">
      <w:pPr>
        <w:pStyle w:val="Standarduser"/>
        <w:spacing w:after="0"/>
        <w:jc w:val="both"/>
        <w:rPr>
          <w:rFonts w:ascii="Arial" w:hAnsi="Arial" w:cs="Arial"/>
          <w:sz w:val="22"/>
          <w:szCs w:val="22"/>
        </w:rPr>
      </w:pPr>
    </w:p>
    <w:p w14:paraId="362E1FD1" w14:textId="77777777" w:rsidR="00EF78F8" w:rsidRDefault="00EF78F8" w:rsidP="00EF78F8">
      <w:pPr>
        <w:pStyle w:val="Standarduser"/>
        <w:spacing w:after="0"/>
        <w:jc w:val="both"/>
      </w:pPr>
      <w:r>
        <w:rPr>
          <w:rFonts w:ascii="Arial" w:hAnsi="Arial" w:cs="Arial"/>
          <w:sz w:val="22"/>
          <w:szCs w:val="22"/>
        </w:rPr>
        <w:t>Le cas échéant (</w:t>
      </w:r>
      <w:r>
        <w:rPr>
          <w:rFonts w:ascii="Arial" w:hAnsi="Arial" w:cs="Arial"/>
          <w:i/>
          <w:iCs/>
          <w:sz w:val="22"/>
          <w:szCs w:val="22"/>
        </w:rPr>
        <w:t>en cas d’incertitude sur l’adresse ou l’identité des personnes visée à l’article 1 ou des occupants et dans tous les cas pour sécuriser la notification) :</w:t>
      </w:r>
    </w:p>
    <w:p w14:paraId="22877476" w14:textId="77777777" w:rsidR="00EF78F8" w:rsidRDefault="00EF78F8" w:rsidP="00EF78F8">
      <w:pPr>
        <w:pStyle w:val="Standarduser"/>
        <w:spacing w:after="0"/>
        <w:jc w:val="both"/>
      </w:pPr>
      <w:r>
        <w:rPr>
          <w:rFonts w:ascii="Arial" w:hAnsi="Arial" w:cs="Arial"/>
          <w:iCs/>
          <w:sz w:val="22"/>
          <w:szCs w:val="22"/>
        </w:rPr>
        <w:t>Le présent arrêté sera affiché sur la façade de l’immeuble ainsi qu’en mairie (ou) pour Paris, Lyon, Marseille, en mairie d’arrondissement où est situé l’immeuble, ce qui vaudra notification, dans les conditions prévues aux articles L. 511-12</w:t>
      </w:r>
      <w:r>
        <w:rPr>
          <w:rFonts w:ascii="Arial" w:hAnsi="Arial" w:cs="Arial"/>
          <w:iCs/>
          <w:sz w:val="22"/>
          <w:szCs w:val="22"/>
          <w:vertAlign w:val="superscript"/>
        </w:rPr>
        <w:t xml:space="preserve"> </w:t>
      </w:r>
      <w:r>
        <w:rPr>
          <w:rFonts w:ascii="Arial" w:hAnsi="Arial" w:cs="Arial"/>
          <w:bCs/>
          <w:iCs/>
          <w:color w:val="1A1A1A"/>
          <w:sz w:val="22"/>
          <w:szCs w:val="22"/>
        </w:rPr>
        <w:t>et R. 511-3 du code de la construction et de l’habitation.</w:t>
      </w:r>
    </w:p>
    <w:p w14:paraId="418B9D0C" w14:textId="77777777" w:rsidR="00EF78F8" w:rsidRDefault="00EF78F8" w:rsidP="00EF78F8">
      <w:pPr>
        <w:pStyle w:val="Standarduser"/>
        <w:spacing w:after="0"/>
        <w:jc w:val="both"/>
        <w:rPr>
          <w:rFonts w:ascii="Arial" w:hAnsi="Arial" w:cs="Arial"/>
          <w:b/>
          <w:bCs/>
          <w:color w:val="1A1A1A"/>
          <w:sz w:val="22"/>
          <w:szCs w:val="22"/>
        </w:rPr>
      </w:pPr>
    </w:p>
    <w:p w14:paraId="2414A875" w14:textId="77777777" w:rsidR="00EF78F8" w:rsidRDefault="00EF78F8" w:rsidP="00EF78F8">
      <w:pPr>
        <w:pStyle w:val="Standarduser"/>
        <w:spacing w:after="0"/>
        <w:jc w:val="both"/>
      </w:pPr>
      <w:r>
        <w:rPr>
          <w:rFonts w:ascii="Arial" w:hAnsi="Arial" w:cs="Arial"/>
          <w:b/>
          <w:bCs/>
          <w:color w:val="1A1A1A"/>
          <w:sz w:val="22"/>
          <w:szCs w:val="22"/>
        </w:rPr>
        <w:t xml:space="preserve">ARTICLE 9 </w:t>
      </w:r>
      <w:r>
        <w:rPr>
          <w:rFonts w:ascii="Arial" w:hAnsi="Arial" w:cs="Arial"/>
          <w:color w:val="1A1A1A"/>
          <w:sz w:val="22"/>
          <w:szCs w:val="22"/>
        </w:rPr>
        <w:t>:</w:t>
      </w:r>
    </w:p>
    <w:p w14:paraId="478F54D7" w14:textId="77777777" w:rsidR="00EF78F8" w:rsidRDefault="00EF78F8" w:rsidP="00EF78F8">
      <w:pPr>
        <w:pStyle w:val="Standarduser"/>
        <w:spacing w:after="0"/>
        <w:jc w:val="both"/>
      </w:pPr>
    </w:p>
    <w:p w14:paraId="60B688C1" w14:textId="77777777" w:rsidR="00EF78F8" w:rsidRDefault="00EF78F8" w:rsidP="00EF78F8">
      <w:pPr>
        <w:pStyle w:val="Standarduser"/>
        <w:spacing w:after="0"/>
        <w:jc w:val="both"/>
        <w:rPr>
          <w:rFonts w:ascii="Arial" w:hAnsi="Arial" w:cs="Arial"/>
          <w:color w:val="1A1A1A"/>
          <w:sz w:val="22"/>
          <w:szCs w:val="22"/>
        </w:rPr>
      </w:pPr>
      <w:r>
        <w:rPr>
          <w:rFonts w:ascii="Arial" w:hAnsi="Arial" w:cs="Arial"/>
          <w:color w:val="1A1A1A"/>
          <w:sz w:val="22"/>
          <w:szCs w:val="22"/>
        </w:rPr>
        <w:t>Le présent arrêté est transmis au préfet du département.</w:t>
      </w:r>
    </w:p>
    <w:p w14:paraId="55A94D59" w14:textId="77777777" w:rsidR="00EF78F8" w:rsidRDefault="00EF78F8" w:rsidP="00EF78F8">
      <w:pPr>
        <w:pStyle w:val="Standarduser"/>
        <w:spacing w:after="0"/>
        <w:jc w:val="both"/>
        <w:rPr>
          <w:rFonts w:ascii="Arial" w:hAnsi="Arial" w:cs="Arial"/>
          <w:color w:val="1A1A1A"/>
          <w:sz w:val="22"/>
          <w:szCs w:val="22"/>
        </w:rPr>
      </w:pPr>
      <w:r>
        <w:rPr>
          <w:rFonts w:ascii="Arial" w:hAnsi="Arial" w:cs="Arial"/>
          <w:color w:val="1A1A1A"/>
          <w:sz w:val="22"/>
          <w:szCs w:val="22"/>
        </w:rPr>
        <w:t xml:space="preserve">Il est transmis au président de l’établissement public de coopération intercommunale compétent en matière d’habitat/au Maire (le cas échéant), aux organismes payeurs des aides personnelles au logement ainsi qu’au gestionnaire du fonds de solidarité pour le logement du département </w:t>
      </w:r>
      <w:r w:rsidRPr="00BD5219">
        <w:rPr>
          <w:rFonts w:ascii="Arial" w:hAnsi="Arial" w:cs="Arial"/>
          <w:i/>
          <w:iCs/>
          <w:color w:val="1A1A1A"/>
          <w:sz w:val="22"/>
          <w:szCs w:val="22"/>
        </w:rPr>
        <w:t>lorsque le bâtiment est à usage total ou partiel d’habitation</w:t>
      </w:r>
      <w:r>
        <w:rPr>
          <w:rFonts w:ascii="Arial" w:hAnsi="Arial" w:cs="Arial"/>
          <w:color w:val="1A1A1A"/>
          <w:sz w:val="22"/>
          <w:szCs w:val="22"/>
        </w:rPr>
        <w:t>.</w:t>
      </w:r>
    </w:p>
    <w:p w14:paraId="5B092520" w14:textId="77777777" w:rsidR="00EF78F8" w:rsidRDefault="00EF78F8" w:rsidP="00EF78F8">
      <w:pPr>
        <w:pStyle w:val="Standarduser"/>
        <w:spacing w:after="0"/>
        <w:rPr>
          <w:rFonts w:ascii="Arial" w:hAnsi="Arial" w:cs="Arial"/>
          <w:b/>
          <w:bCs/>
          <w:color w:val="1A1A1A"/>
          <w:sz w:val="22"/>
          <w:szCs w:val="22"/>
        </w:rPr>
      </w:pPr>
    </w:p>
    <w:p w14:paraId="08E215A5" w14:textId="77777777" w:rsidR="00EF78F8" w:rsidRDefault="00EF78F8" w:rsidP="00EF78F8">
      <w:pPr>
        <w:pStyle w:val="Standarduser"/>
        <w:spacing w:after="0"/>
      </w:pPr>
      <w:r>
        <w:rPr>
          <w:rFonts w:ascii="Arial" w:hAnsi="Arial" w:cs="Arial"/>
          <w:b/>
          <w:bCs/>
          <w:color w:val="1A1A1A"/>
          <w:sz w:val="22"/>
          <w:szCs w:val="22"/>
        </w:rPr>
        <w:t xml:space="preserve">ARTICLE 10 </w:t>
      </w:r>
      <w:r>
        <w:rPr>
          <w:rFonts w:ascii="Arial" w:hAnsi="Arial" w:cs="Arial"/>
          <w:color w:val="1A1A1A"/>
          <w:sz w:val="22"/>
          <w:szCs w:val="22"/>
        </w:rPr>
        <w:t>:</w:t>
      </w:r>
    </w:p>
    <w:p w14:paraId="64650653" w14:textId="77777777" w:rsidR="00EF78F8" w:rsidRDefault="00EF78F8" w:rsidP="00EF78F8">
      <w:pPr>
        <w:pStyle w:val="Standarduser"/>
        <w:spacing w:after="0"/>
      </w:pPr>
    </w:p>
    <w:p w14:paraId="12B07E83" w14:textId="77777777" w:rsidR="00EF78F8" w:rsidRDefault="00EF78F8" w:rsidP="00EF78F8">
      <w:pPr>
        <w:pStyle w:val="Standarduser"/>
        <w:spacing w:after="0"/>
        <w:jc w:val="both"/>
      </w:pPr>
      <w:r>
        <w:rPr>
          <w:rFonts w:ascii="Arial" w:hAnsi="Arial" w:cs="Arial"/>
          <w:color w:val="1A1A1A"/>
          <w:sz w:val="22"/>
          <w:szCs w:val="22"/>
        </w:rPr>
        <w:t xml:space="preserve">Le présent arrêté peut faire l’objet d’un recours administratif devant </w:t>
      </w:r>
      <w:r>
        <w:rPr>
          <w:rFonts w:ascii="Arial" w:hAnsi="Arial" w:cs="Arial"/>
          <w:i/>
          <w:color w:val="1A1A1A"/>
          <w:sz w:val="22"/>
          <w:szCs w:val="22"/>
        </w:rPr>
        <w:t>le maire / le président d’EPCI</w:t>
      </w:r>
      <w:r>
        <w:rPr>
          <w:rFonts w:ascii="Arial" w:hAnsi="Arial" w:cs="Arial"/>
          <w:color w:val="1A1A1A"/>
          <w:sz w:val="22"/>
          <w:szCs w:val="22"/>
        </w:rPr>
        <w:t xml:space="preserve"> dans le délai de deux mois à compter de sa notification ou de son affichage. L’absence de réponse dans un délai deux mois vaut décision implicite de rejet.</w:t>
      </w:r>
    </w:p>
    <w:p w14:paraId="17F231B2" w14:textId="77777777" w:rsidR="00EF78F8" w:rsidRDefault="00EF78F8" w:rsidP="00EF78F8">
      <w:pPr>
        <w:pStyle w:val="Standarduser"/>
        <w:spacing w:after="0"/>
        <w:jc w:val="both"/>
      </w:pPr>
      <w:r>
        <w:rPr>
          <w:rFonts w:ascii="Arial" w:hAnsi="Arial" w:cs="Arial"/>
          <w:color w:val="1A1A1A"/>
          <w:sz w:val="22"/>
          <w:szCs w:val="22"/>
        </w:rPr>
        <w:t xml:space="preserve">Le présent arrêté peut également faire l’objet d’un recours devant le tribunal administratif de *** </w:t>
      </w:r>
      <w:r>
        <w:rPr>
          <w:rFonts w:ascii="Arial" w:hAnsi="Arial" w:cs="Arial"/>
          <w:i/>
          <w:color w:val="1A1A1A"/>
          <w:sz w:val="22"/>
          <w:szCs w:val="22"/>
        </w:rPr>
        <w:t>(adresse)</w:t>
      </w:r>
      <w:r>
        <w:rPr>
          <w:rFonts w:ascii="Arial" w:hAnsi="Arial" w:cs="Arial"/>
          <w:color w:val="1A1A1A"/>
          <w:sz w:val="22"/>
          <w:szCs w:val="22"/>
        </w:rPr>
        <w:t>, dans le délai de deux mois à compter de sa notification, ou dans le délai de deux mois à partir de la réponse de l’administration si un recours administratif a été déposé au préalable.</w:t>
      </w:r>
    </w:p>
    <w:p w14:paraId="416945CB" w14:textId="77777777" w:rsidR="00EF78F8" w:rsidRDefault="00EF78F8" w:rsidP="00EF78F8">
      <w:pPr>
        <w:pStyle w:val="Standarduser"/>
        <w:spacing w:after="0"/>
        <w:jc w:val="both"/>
      </w:pPr>
      <w:r>
        <w:rPr>
          <w:rFonts w:ascii="Arial" w:hAnsi="Arial" w:cs="Arial"/>
          <w:color w:val="1A1A1A"/>
          <w:sz w:val="22"/>
          <w:szCs w:val="22"/>
        </w:rPr>
        <w:t xml:space="preserve">Le tribunal administratif peut être saisi d'une requête déposée sur le site </w:t>
      </w:r>
      <w:hyperlink r:id="rId7" w:history="1">
        <w:r>
          <w:rPr>
            <w:rStyle w:val="Lienhypertexte"/>
            <w:rFonts w:ascii="Arial" w:hAnsi="Arial" w:cs="Arial"/>
            <w:sz w:val="22"/>
            <w:szCs w:val="22"/>
          </w:rPr>
          <w:t>www.telerecours.fr</w:t>
        </w:r>
      </w:hyperlink>
      <w:r>
        <w:rPr>
          <w:rFonts w:ascii="Arial" w:hAnsi="Arial" w:cs="Arial"/>
          <w:color w:val="1A1A1A"/>
          <w:sz w:val="22"/>
          <w:szCs w:val="22"/>
        </w:rPr>
        <w:t>.</w:t>
      </w:r>
    </w:p>
    <w:p w14:paraId="7EA74533" w14:textId="77777777" w:rsidR="00EF78F8" w:rsidRDefault="00EF78F8" w:rsidP="00EF78F8">
      <w:pPr>
        <w:pStyle w:val="Standarduser"/>
        <w:spacing w:after="0"/>
        <w:jc w:val="both"/>
        <w:rPr>
          <w:rFonts w:ascii="Arial" w:hAnsi="Arial" w:cs="Arial"/>
          <w:color w:val="1A1A1A"/>
          <w:sz w:val="22"/>
          <w:szCs w:val="22"/>
        </w:rPr>
      </w:pPr>
    </w:p>
    <w:p w14:paraId="7216A82A" w14:textId="77777777" w:rsidR="00EF78F8" w:rsidRDefault="00EF78F8" w:rsidP="00EF78F8">
      <w:pPr>
        <w:pStyle w:val="Standarduser"/>
        <w:spacing w:after="0"/>
        <w:jc w:val="both"/>
      </w:pPr>
      <w:r>
        <w:rPr>
          <w:rFonts w:ascii="Arial" w:hAnsi="Arial" w:cs="Arial"/>
          <w:b/>
          <w:bCs/>
          <w:color w:val="1A1A1A"/>
          <w:sz w:val="22"/>
          <w:szCs w:val="22"/>
        </w:rPr>
        <w:t xml:space="preserve">ARTICLE 11 : </w:t>
      </w:r>
      <w:r>
        <w:rPr>
          <w:rFonts w:ascii="Arial" w:hAnsi="Arial" w:cs="Arial"/>
          <w:bCs/>
          <w:color w:val="1A1A1A"/>
          <w:sz w:val="22"/>
          <w:szCs w:val="22"/>
        </w:rPr>
        <w:t>formule d'</w:t>
      </w:r>
      <w:r>
        <w:rPr>
          <w:rFonts w:ascii="Arial" w:hAnsi="Arial" w:cs="Arial"/>
          <w:color w:val="1A1A1A"/>
          <w:sz w:val="22"/>
          <w:szCs w:val="22"/>
        </w:rPr>
        <w:t xml:space="preserve">exécution </w:t>
      </w:r>
    </w:p>
    <w:p w14:paraId="6A3E5029" w14:textId="77777777" w:rsidR="00EF78F8" w:rsidRDefault="00EF78F8" w:rsidP="00EF78F8">
      <w:pPr>
        <w:pStyle w:val="Standarduser"/>
        <w:rPr>
          <w:rFonts w:ascii="Arial" w:hAnsi="Arial" w:cs="Arial"/>
          <w:color w:val="1A1A1A"/>
          <w:sz w:val="22"/>
          <w:szCs w:val="22"/>
        </w:rPr>
      </w:pPr>
    </w:p>
    <w:p w14:paraId="73962D4D" w14:textId="77777777" w:rsidR="00EF78F8" w:rsidRDefault="00EF78F8" w:rsidP="00EF78F8">
      <w:pPr>
        <w:pStyle w:val="Standarduser"/>
        <w:ind w:left="6096"/>
        <w:jc w:val="both"/>
        <w:rPr>
          <w:rFonts w:ascii="Arial" w:hAnsi="Arial" w:cs="Arial"/>
          <w:b/>
          <w:color w:val="1A1A1A"/>
          <w:sz w:val="22"/>
          <w:szCs w:val="22"/>
        </w:rPr>
      </w:pPr>
      <w:r>
        <w:rPr>
          <w:rFonts w:ascii="Arial" w:hAnsi="Arial" w:cs="Arial"/>
          <w:b/>
          <w:color w:val="1A1A1A"/>
          <w:sz w:val="22"/>
          <w:szCs w:val="22"/>
        </w:rPr>
        <w:t>Fait à ***, le***</w:t>
      </w:r>
    </w:p>
    <w:p w14:paraId="6354DF34" w14:textId="77777777" w:rsidR="00EF78F8" w:rsidRDefault="00EF78F8" w:rsidP="00EF78F8">
      <w:pPr>
        <w:pStyle w:val="Standarduser"/>
        <w:ind w:left="6096"/>
        <w:rPr>
          <w:rFonts w:ascii="Arial" w:hAnsi="Arial" w:cs="Arial"/>
          <w:b/>
          <w:color w:val="1A1A1A"/>
          <w:sz w:val="22"/>
          <w:szCs w:val="22"/>
        </w:rPr>
      </w:pPr>
      <w:r>
        <w:rPr>
          <w:rFonts w:ascii="Arial" w:hAnsi="Arial" w:cs="Arial"/>
          <w:b/>
          <w:color w:val="1A1A1A"/>
          <w:sz w:val="22"/>
          <w:szCs w:val="22"/>
        </w:rPr>
        <w:t>Le Maire/le Président de l’EPCI</w:t>
      </w:r>
    </w:p>
    <w:p w14:paraId="4A03AE06" w14:textId="77777777" w:rsidR="00EF78F8" w:rsidRDefault="00EF78F8" w:rsidP="00EF78F8">
      <w:pPr>
        <w:pStyle w:val="Standarduser"/>
        <w:ind w:left="6096"/>
        <w:rPr>
          <w:rFonts w:ascii="Arial" w:hAnsi="Arial" w:cs="Arial"/>
          <w:b/>
          <w:color w:val="1A1A1A"/>
          <w:sz w:val="22"/>
          <w:szCs w:val="22"/>
        </w:rPr>
      </w:pPr>
    </w:p>
    <w:p w14:paraId="0A37F7BF" w14:textId="2E24333E" w:rsidR="00EF78F8" w:rsidRDefault="00EF78F8" w:rsidP="00EF78F8">
      <w:pPr>
        <w:pStyle w:val="Standarduser"/>
      </w:pPr>
      <w:r>
        <w:rPr>
          <w:rFonts w:ascii="Arial" w:hAnsi="Arial" w:cs="Arial"/>
          <w:b/>
          <w:bCs/>
          <w:color w:val="1A1A1A"/>
          <w:sz w:val="22"/>
          <w:szCs w:val="22"/>
        </w:rPr>
        <w:t>NB</w:t>
      </w:r>
      <w:r>
        <w:rPr>
          <w:rFonts w:ascii="Arial" w:hAnsi="Arial" w:cs="Arial"/>
          <w:color w:val="1A1A1A"/>
          <w:sz w:val="22"/>
          <w:szCs w:val="22"/>
        </w:rPr>
        <w:t xml:space="preserve"> : </w:t>
      </w:r>
      <w:r>
        <w:rPr>
          <w:rFonts w:ascii="Arial" w:hAnsi="Arial" w:cs="Arial"/>
          <w:color w:val="242424"/>
          <w:sz w:val="22"/>
          <w:szCs w:val="22"/>
        </w:rPr>
        <w:t>Il ne peut y avoir de mainlevée de l’arrêté de mise en sécurité que dans l’hypothèse où les travaux réalisés ont mis fin durablement à tout danger : art 6 de l’</w:t>
      </w:r>
      <w:r w:rsidR="00BD5219">
        <w:rPr>
          <w:rFonts w:ascii="Arial" w:hAnsi="Arial" w:cs="Arial"/>
          <w:color w:val="242424"/>
          <w:sz w:val="22"/>
          <w:szCs w:val="22"/>
        </w:rPr>
        <w:t>arrêté</w:t>
      </w:r>
      <w:r>
        <w:rPr>
          <w:rFonts w:ascii="Arial" w:hAnsi="Arial" w:cs="Arial"/>
          <w:color w:val="242424"/>
          <w:sz w:val="22"/>
          <w:szCs w:val="22"/>
        </w:rPr>
        <w:t>, en application de l’article L511-21du CCH</w:t>
      </w:r>
    </w:p>
    <w:p w14:paraId="20280C84" w14:textId="77777777" w:rsidR="00EF78F8" w:rsidRDefault="00EF78F8" w:rsidP="00EF78F8">
      <w:pPr>
        <w:pStyle w:val="NormalWeb"/>
        <w:wordWrap w:val="0"/>
        <w:overflowPunct w:val="0"/>
        <w:spacing w:before="0" w:after="240"/>
        <w:jc w:val="both"/>
        <w:rPr>
          <w:rFonts w:ascii="Arial" w:hAnsi="Arial" w:cs="Arial"/>
          <w:b/>
          <w:sz w:val="22"/>
          <w:szCs w:val="22"/>
        </w:rPr>
      </w:pPr>
      <w:r>
        <w:rPr>
          <w:rFonts w:ascii="Arial" w:hAnsi="Arial" w:cs="Arial"/>
          <w:b/>
          <w:sz w:val="22"/>
          <w:szCs w:val="22"/>
        </w:rPr>
        <w:t>Annexe : textes</w:t>
      </w:r>
    </w:p>
    <w:p w14:paraId="3B74EB49" w14:textId="77777777" w:rsidR="00EF78F8" w:rsidRDefault="00EF78F8" w:rsidP="00EF78F8">
      <w:pPr>
        <w:pStyle w:val="Standard"/>
        <w:spacing w:before="280" w:after="280"/>
        <w:rPr>
          <w:rFonts w:ascii="Arial" w:eastAsia="Times New Roman" w:hAnsi="Arial" w:cs="Arial"/>
          <w:b/>
          <w:bCs/>
        </w:rPr>
      </w:pPr>
      <w:r>
        <w:rPr>
          <w:rFonts w:ascii="Arial" w:eastAsia="Times New Roman" w:hAnsi="Arial" w:cs="Arial"/>
          <w:b/>
          <w:bCs/>
        </w:rPr>
        <w:t>Articles L521-1 à L521-4 du CCH</w:t>
      </w:r>
    </w:p>
    <w:p w14:paraId="0F73265D" w14:textId="77777777" w:rsidR="00EF78F8" w:rsidRDefault="00EF78F8" w:rsidP="00EF78F8">
      <w:pPr>
        <w:pStyle w:val="Standard"/>
        <w:spacing w:before="280" w:after="280"/>
      </w:pPr>
      <w:r>
        <w:rPr>
          <w:rFonts w:ascii="Arial" w:eastAsia="Times New Roman" w:hAnsi="Arial" w:cs="Arial"/>
          <w:b/>
          <w:bCs/>
        </w:rPr>
        <w:t xml:space="preserve">Article L511-22 du CCH </w:t>
      </w:r>
    </w:p>
    <w:p w14:paraId="3D39511D" w14:textId="77777777" w:rsidR="009A47DC" w:rsidRDefault="009A47DC"/>
    <w:sectPr w:rsidR="009A47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宋体">
    <w:charset w:val="00"/>
    <w:family w:val="auto"/>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F">
    <w:altName w:val="Times New Roman"/>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52FCA"/>
    <w:multiLevelType w:val="multilevel"/>
    <w:tmpl w:val="3FF85DD6"/>
    <w:styleLink w:val="WW8Num1"/>
    <w:lvl w:ilvl="0">
      <w:numFmt w:val="bullet"/>
      <w:lvlText w:val="-"/>
      <w:lvlJc w:val="left"/>
      <w:pPr>
        <w:ind w:left="0" w:firstLine="0"/>
      </w:pPr>
      <w:rPr>
        <w:rFonts w:ascii="Trebuchet MS" w:hAnsi="Trebuchet MS" w:cs="Trebuchet M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 w15:restartNumberingAfterBreak="0">
    <w:nsid w:val="51AB5AA5"/>
    <w:multiLevelType w:val="multilevel"/>
    <w:tmpl w:val="72382C88"/>
    <w:styleLink w:val="WW8Num2"/>
    <w:lvl w:ilvl="0">
      <w:numFmt w:val="bullet"/>
      <w:lvlText w:val="-"/>
      <w:lvlJc w:val="left"/>
      <w:pPr>
        <w:ind w:left="0" w:firstLine="0"/>
      </w:pPr>
      <w:rPr>
        <w:rFonts w:ascii="Arial" w:eastAsia="SimSun, 宋体" w:hAnsi="Arial" w:cs="Arial"/>
        <w:i/>
        <w:color w:val="1A1A1A"/>
        <w:sz w:val="22"/>
        <w:szCs w:val="22"/>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num w:numId="1" w16cid:durableId="780295500">
    <w:abstractNumId w:val="1"/>
  </w:num>
  <w:num w:numId="2" w16cid:durableId="1817448731">
    <w:abstractNumId w:val="1"/>
  </w:num>
  <w:num w:numId="3" w16cid:durableId="1629503951">
    <w:abstractNumId w:val="1"/>
  </w:num>
  <w:num w:numId="4" w16cid:durableId="405692553">
    <w:abstractNumId w:val="0"/>
  </w:num>
  <w:num w:numId="5" w16cid:durableId="930243163">
    <w:abstractNumId w:val="0"/>
  </w:num>
  <w:num w:numId="6" w16cid:durableId="1982924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8F8"/>
    <w:rsid w:val="00305A6F"/>
    <w:rsid w:val="0031474B"/>
    <w:rsid w:val="00405AFB"/>
    <w:rsid w:val="00442DBB"/>
    <w:rsid w:val="007E49BB"/>
    <w:rsid w:val="0094132E"/>
    <w:rsid w:val="009A47DC"/>
    <w:rsid w:val="00B572BB"/>
    <w:rsid w:val="00BD5219"/>
    <w:rsid w:val="00E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0B5A7"/>
  <w15:chartTrackingRefBased/>
  <w15:docId w15:val="{FEA9AC10-4802-4689-9589-83736697D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F78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F78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F78F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F78F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EF78F8"/>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EF78F8"/>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EF78F8"/>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EF78F8"/>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EF78F8"/>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F78F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F78F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F78F8"/>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EF78F8"/>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EF78F8"/>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EF78F8"/>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EF78F8"/>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EF78F8"/>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EF78F8"/>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EF7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F78F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F78F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F78F8"/>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EF78F8"/>
    <w:pPr>
      <w:spacing w:before="160"/>
      <w:jc w:val="center"/>
    </w:pPr>
    <w:rPr>
      <w:i/>
      <w:iCs/>
      <w:color w:val="404040" w:themeColor="text1" w:themeTint="BF"/>
    </w:rPr>
  </w:style>
  <w:style w:type="character" w:customStyle="1" w:styleId="CitationCar">
    <w:name w:val="Citation Car"/>
    <w:basedOn w:val="Policepardfaut"/>
    <w:link w:val="Citation"/>
    <w:uiPriority w:val="29"/>
    <w:rsid w:val="00EF78F8"/>
    <w:rPr>
      <w:i/>
      <w:iCs/>
      <w:color w:val="404040" w:themeColor="text1" w:themeTint="BF"/>
    </w:rPr>
  </w:style>
  <w:style w:type="paragraph" w:styleId="Paragraphedeliste">
    <w:name w:val="List Paragraph"/>
    <w:basedOn w:val="Normal"/>
    <w:qFormat/>
    <w:rsid w:val="00EF78F8"/>
    <w:pPr>
      <w:ind w:left="720"/>
      <w:contextualSpacing/>
    </w:pPr>
  </w:style>
  <w:style w:type="character" w:styleId="Accentuationintense">
    <w:name w:val="Intense Emphasis"/>
    <w:basedOn w:val="Policepardfaut"/>
    <w:uiPriority w:val="21"/>
    <w:qFormat/>
    <w:rsid w:val="00EF78F8"/>
    <w:rPr>
      <w:i/>
      <w:iCs/>
      <w:color w:val="0F4761" w:themeColor="accent1" w:themeShade="BF"/>
    </w:rPr>
  </w:style>
  <w:style w:type="paragraph" w:styleId="Citationintense">
    <w:name w:val="Intense Quote"/>
    <w:basedOn w:val="Normal"/>
    <w:next w:val="Normal"/>
    <w:link w:val="CitationintenseCar"/>
    <w:uiPriority w:val="30"/>
    <w:qFormat/>
    <w:rsid w:val="00EF78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F78F8"/>
    <w:rPr>
      <w:i/>
      <w:iCs/>
      <w:color w:val="0F4761" w:themeColor="accent1" w:themeShade="BF"/>
    </w:rPr>
  </w:style>
  <w:style w:type="character" w:styleId="Rfrenceintense">
    <w:name w:val="Intense Reference"/>
    <w:basedOn w:val="Policepardfaut"/>
    <w:uiPriority w:val="32"/>
    <w:qFormat/>
    <w:rsid w:val="00EF78F8"/>
    <w:rPr>
      <w:b/>
      <w:bCs/>
      <w:smallCaps/>
      <w:color w:val="0F4761" w:themeColor="accent1" w:themeShade="BF"/>
      <w:spacing w:val="5"/>
    </w:rPr>
  </w:style>
  <w:style w:type="character" w:styleId="Lienhypertexte">
    <w:name w:val="Hyperlink"/>
    <w:basedOn w:val="Policepardfaut"/>
    <w:semiHidden/>
    <w:unhideWhenUsed/>
    <w:rsid w:val="00EF78F8"/>
    <w:rPr>
      <w:color w:val="0563C1"/>
      <w:u w:val="single" w:color="000000"/>
    </w:rPr>
  </w:style>
  <w:style w:type="paragraph" w:customStyle="1" w:styleId="Standard">
    <w:name w:val="Standard"/>
    <w:rsid w:val="00EF78F8"/>
    <w:pPr>
      <w:suppressAutoHyphens/>
      <w:autoSpaceDN w:val="0"/>
      <w:spacing w:line="240" w:lineRule="auto"/>
    </w:pPr>
    <w:rPr>
      <w:rFonts w:ascii="Calibri" w:eastAsia="Calibri" w:hAnsi="Calibri" w:cs="Times New Roman"/>
      <w:kern w:val="3"/>
      <w:lang w:eastAsia="zh-CN"/>
      <w14:ligatures w14:val="none"/>
    </w:rPr>
  </w:style>
  <w:style w:type="paragraph" w:customStyle="1" w:styleId="Standarduser">
    <w:name w:val="Standard (user)"/>
    <w:rsid w:val="00EF78F8"/>
    <w:pPr>
      <w:tabs>
        <w:tab w:val="left" w:pos="708"/>
      </w:tabs>
      <w:suppressAutoHyphens/>
      <w:autoSpaceDN w:val="0"/>
      <w:spacing w:line="240" w:lineRule="auto"/>
    </w:pPr>
    <w:rPr>
      <w:rFonts w:ascii="Calibri" w:eastAsia="SimSun, 宋体" w:hAnsi="Calibri" w:cs="Times New Roman"/>
      <w:kern w:val="3"/>
      <w:sz w:val="20"/>
      <w:szCs w:val="20"/>
      <w:lang w:eastAsia="zh-CN"/>
      <w14:ligatures w14:val="none"/>
    </w:rPr>
  </w:style>
  <w:style w:type="paragraph" w:styleId="NormalWeb">
    <w:name w:val="Normal (Web)"/>
    <w:basedOn w:val="Standard"/>
    <w:semiHidden/>
    <w:unhideWhenUsed/>
    <w:rsid w:val="00EF78F8"/>
    <w:pPr>
      <w:spacing w:before="280" w:after="280"/>
    </w:pPr>
    <w:rPr>
      <w:rFonts w:ascii="Times New Roman" w:eastAsia="Times New Roman" w:hAnsi="Times New Roman"/>
      <w:sz w:val="24"/>
      <w:szCs w:val="24"/>
    </w:rPr>
  </w:style>
  <w:style w:type="numbering" w:customStyle="1" w:styleId="WW8Num2">
    <w:name w:val="WW8Num2"/>
    <w:rsid w:val="00EF78F8"/>
    <w:pPr>
      <w:numPr>
        <w:numId w:val="1"/>
      </w:numPr>
    </w:pPr>
  </w:style>
  <w:style w:type="numbering" w:customStyle="1" w:styleId="WW8Num1">
    <w:name w:val="WW8Num1"/>
    <w:rsid w:val="00EF78F8"/>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france.gouv.fr/affichCodeArticle.do?cidTexte=LEGITEXT000006074096&amp;idArticle=LEGIARTI000049398947&amp;dateTexte=&amp;categorieLien=id" TargetMode="External"/><Relationship Id="rId5" Type="http://schemas.openxmlformats.org/officeDocument/2006/relationships/hyperlink" Target="https://www.legifrance.gouv.fr/codes/article_lc/LEGIARTI000042343305?idSecParent=LEGISCTA00000616455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1595</Words>
  <Characters>8776</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bouche</dc:creator>
  <cp:keywords/>
  <dc:description/>
  <cp:lastModifiedBy>nancy bouche</cp:lastModifiedBy>
  <cp:revision>2</cp:revision>
  <dcterms:created xsi:type="dcterms:W3CDTF">2026-01-22T21:47:00Z</dcterms:created>
  <dcterms:modified xsi:type="dcterms:W3CDTF">2026-01-22T21:47:00Z</dcterms:modified>
</cp:coreProperties>
</file>