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7E4" w14:textId="1DC6C141" w:rsidR="00D73B7C" w:rsidRPr="00011019" w:rsidRDefault="00D73B7C" w:rsidP="00D73B7C">
      <w:pPr>
        <w:spacing w:after="120" w:line="240" w:lineRule="atLeast"/>
        <w:rPr>
          <w:rFonts w:ascii="Arial" w:eastAsia="Times New Roman" w:hAnsi="Arial" w:cs="Arial"/>
          <w:lang w:eastAsia="fr-FR"/>
        </w:rPr>
      </w:pPr>
      <w:hyperlink r:id="rId4" w:history="1">
        <w:r w:rsidRPr="00011019">
          <w:rPr>
            <w:rFonts w:ascii="Arial" w:eastAsia="Times New Roman" w:hAnsi="Arial" w:cs="Arial"/>
            <w:color w:val="0000FF"/>
            <w:u w:val="single"/>
            <w:lang w:eastAsia="fr-FR"/>
          </w:rPr>
          <w:t>Article L511-16</w:t>
        </w:r>
      </w:hyperlink>
      <w:r>
        <w:t xml:space="preserve"> </w:t>
      </w:r>
    </w:p>
    <w:p w14:paraId="15206EE3" w14:textId="77777777" w:rsidR="00D73B7C" w:rsidRPr="00011019" w:rsidRDefault="00D73B7C" w:rsidP="00D73B7C">
      <w:pPr>
        <w:spacing w:after="120" w:line="240" w:lineRule="atLeast"/>
        <w:rPr>
          <w:rFonts w:ascii="Arial" w:eastAsia="Times New Roman" w:hAnsi="Arial" w:cs="Arial"/>
          <w:lang w:eastAsia="fr-FR"/>
        </w:rPr>
      </w:pPr>
      <w:r w:rsidRPr="00011019">
        <w:rPr>
          <w:rFonts w:ascii="Arial" w:eastAsia="Times New Roman" w:hAnsi="Arial" w:cs="Arial"/>
          <w:lang w:eastAsia="fr-FR"/>
        </w:rPr>
        <w:t>Lorsque les prescriptions de l'arrêté de mise en sécurité ou de traitement de l'insalubrité n'ont pas été mises en œuvre dans le délai fixé, l'autorité compétente peut, par décision motivée, faire procéder d'office à leur exécution, aux frais du propriétaire. Elle peut prendre toute mesure nécessaire à celle-ci. Elle peut également faire procéder à la démolition prescrite sur jugement du président du tribunal judiciaire statuant selon la procédure accélérée au fond, rendu à sa demande.</w:t>
      </w:r>
      <w:r w:rsidRPr="00011019">
        <w:rPr>
          <w:rFonts w:ascii="Arial" w:eastAsia="Times New Roman" w:hAnsi="Arial" w:cs="Arial"/>
          <w:lang w:eastAsia="fr-FR"/>
        </w:rPr>
        <w:br/>
      </w:r>
      <w:r w:rsidRPr="00011019">
        <w:rPr>
          <w:rFonts w:ascii="Arial" w:eastAsia="Times New Roman" w:hAnsi="Arial" w:cs="Arial"/>
          <w:lang w:eastAsia="fr-FR"/>
        </w:rPr>
        <w:br/>
        <w:t>Si l'inexécution de mesures prescrites portant sur les parties communes d'un immeuble en copropriété résulte de la défaillance de certains copropriétaires, l'autorité compétente peut, sur décision motivée, se substituer à ceux-ci pour les sommes exigibles à la date votée par l'assemblée générale des copropriétaires. Elle est alors subrogée dans les droits et actions du syndicat des copropriétaires à concurrence des sommes par elle versées.</w:t>
      </w:r>
      <w:r w:rsidRPr="00011019">
        <w:rPr>
          <w:rFonts w:ascii="Arial" w:eastAsia="Times New Roman" w:hAnsi="Arial" w:cs="Arial"/>
          <w:lang w:eastAsia="fr-FR"/>
        </w:rPr>
        <w:br/>
      </w:r>
      <w:r w:rsidRPr="00011019">
        <w:rPr>
          <w:rFonts w:ascii="Arial" w:eastAsia="Times New Roman" w:hAnsi="Arial" w:cs="Arial"/>
          <w:lang w:eastAsia="fr-FR"/>
        </w:rPr>
        <w:br/>
        <w:t>Lorsque l'autorité compétente se substitue aux propriétaires défaillants et fait usage des pouvoirs d'exécution d'office qui lui sont reconnus, elle agit en leur lieu et place, pour leur compte et à leurs frais.</w:t>
      </w:r>
      <w:r w:rsidRPr="00011019">
        <w:rPr>
          <w:rFonts w:ascii="Arial" w:eastAsia="Times New Roman" w:hAnsi="Arial" w:cs="Arial"/>
          <w:lang w:eastAsia="fr-FR"/>
        </w:rPr>
        <w:br/>
      </w:r>
      <w:r w:rsidRPr="00011019">
        <w:rPr>
          <w:rFonts w:ascii="Arial" w:eastAsia="Times New Roman" w:hAnsi="Arial" w:cs="Arial"/>
          <w:lang w:eastAsia="fr-FR"/>
        </w:rPr>
        <w:br/>
        <w:t>Lorsque les locaux sont occupés par des personnes entrées par voie de fait ayant fait l'objet d'un jugement d'expulsion devenu définitif, et que le propriétaire ou l'exploitant du local d'hébergement s'est vu refuser le concours de la force publique pour que ce jugement soit mis à exécution, le propriétaire ou l'exploitant du local d'hébergement peut demander au tribunal administratif que tout ou partie de la dette dont il est redevable au titre des dispositions du présent chapitre soit mis à la charge de l'Etat. Cette somme vient en déduction de l'indemnité à laquelle peut prétendre le propriétaire en application de l'article L. 153-1 du code des procédures civiles d'exécution.</w:t>
      </w:r>
      <w:r w:rsidRPr="00011019">
        <w:rPr>
          <w:rFonts w:ascii="Arial" w:eastAsia="Times New Roman" w:hAnsi="Arial" w:cs="Arial"/>
          <w:lang w:eastAsia="fr-FR"/>
        </w:rPr>
        <w:br/>
      </w:r>
      <w:r w:rsidRPr="00011019">
        <w:rPr>
          <w:rFonts w:ascii="Arial" w:eastAsia="Times New Roman" w:hAnsi="Arial" w:cs="Arial"/>
          <w:lang w:eastAsia="fr-FR"/>
        </w:rPr>
        <w:br/>
        <w:t>Le représentant de l'Etat dans le département peut par convention confier au maire l'exécution des arrêtés de traitement de l'insalubrité à l'exclusion de ceux engagés au titre de la section 3 du présent chapitre. Les frais prévus à l ‘ article L. 511-17 sont dans ce cas recouvrés au profit de la commune.</w:t>
      </w:r>
    </w:p>
    <w:p w14:paraId="3694B95D" w14:textId="77777777" w:rsidR="008B7554" w:rsidRDefault="008B7554"/>
    <w:sectPr w:rsidR="008B7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7C"/>
    <w:rsid w:val="008B7554"/>
    <w:rsid w:val="009F3445"/>
    <w:rsid w:val="00D73B7C"/>
    <w:rsid w:val="00F61783"/>
    <w:rsid w:val="00FA0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0AD7"/>
  <w15:chartTrackingRefBased/>
  <w15:docId w15:val="{89865FD6-9018-480F-B08C-2D4C366D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7C"/>
    <w:pPr>
      <w:spacing w:after="200" w:line="276" w:lineRule="auto"/>
    </w:pPr>
    <w:rPr>
      <w:rFonts w:asciiTheme="minorHAnsi" w:hAnsiTheme="minorHAnsi"/>
      <w:kern w:val="0"/>
      <w14:ligatures w14:val="none"/>
    </w:rPr>
  </w:style>
  <w:style w:type="paragraph" w:styleId="Titre1">
    <w:name w:val="heading 1"/>
    <w:basedOn w:val="Normal"/>
    <w:next w:val="Normal"/>
    <w:link w:val="Titre1Car"/>
    <w:uiPriority w:val="9"/>
    <w:qFormat/>
    <w:rsid w:val="00D73B7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D73B7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D73B7C"/>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D73B7C"/>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D73B7C"/>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D73B7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D73B7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D73B7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D73B7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3B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3B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3B7C"/>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D73B7C"/>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D73B7C"/>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D73B7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D73B7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D73B7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D73B7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D73B7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D73B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3B7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D73B7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D73B7C"/>
    <w:pPr>
      <w:spacing w:before="160" w:after="160" w:line="259" w:lineRule="auto"/>
      <w:jc w:val="center"/>
    </w:pPr>
    <w:rPr>
      <w:rFonts w:ascii="Arial" w:hAnsi="Arial"/>
      <w:i/>
      <w:iCs/>
      <w:color w:val="404040" w:themeColor="text1" w:themeTint="BF"/>
      <w:kern w:val="2"/>
      <w14:ligatures w14:val="standardContextual"/>
    </w:rPr>
  </w:style>
  <w:style w:type="character" w:customStyle="1" w:styleId="CitationCar">
    <w:name w:val="Citation Car"/>
    <w:basedOn w:val="Policepardfaut"/>
    <w:link w:val="Citation"/>
    <w:uiPriority w:val="29"/>
    <w:rsid w:val="00D73B7C"/>
    <w:rPr>
      <w:i/>
      <w:iCs/>
      <w:color w:val="404040" w:themeColor="text1" w:themeTint="BF"/>
    </w:rPr>
  </w:style>
  <w:style w:type="paragraph" w:styleId="Paragraphedeliste">
    <w:name w:val="List Paragraph"/>
    <w:basedOn w:val="Normal"/>
    <w:uiPriority w:val="34"/>
    <w:qFormat/>
    <w:rsid w:val="00D73B7C"/>
    <w:pPr>
      <w:spacing w:after="160" w:line="259" w:lineRule="auto"/>
      <w:ind w:left="720"/>
      <w:contextualSpacing/>
    </w:pPr>
    <w:rPr>
      <w:rFonts w:ascii="Arial" w:hAnsi="Arial"/>
      <w:kern w:val="2"/>
      <w14:ligatures w14:val="standardContextual"/>
    </w:rPr>
  </w:style>
  <w:style w:type="character" w:styleId="Accentuationintense">
    <w:name w:val="Intense Emphasis"/>
    <w:basedOn w:val="Policepardfaut"/>
    <w:uiPriority w:val="21"/>
    <w:qFormat/>
    <w:rsid w:val="00D73B7C"/>
    <w:rPr>
      <w:i/>
      <w:iCs/>
      <w:color w:val="0F4761" w:themeColor="accent1" w:themeShade="BF"/>
    </w:rPr>
  </w:style>
  <w:style w:type="paragraph" w:styleId="Citationintense">
    <w:name w:val="Intense Quote"/>
    <w:basedOn w:val="Normal"/>
    <w:next w:val="Normal"/>
    <w:link w:val="CitationintenseCar"/>
    <w:uiPriority w:val="30"/>
    <w:qFormat/>
    <w:rsid w:val="00D73B7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hAnsi="Arial"/>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D73B7C"/>
    <w:rPr>
      <w:i/>
      <w:iCs/>
      <w:color w:val="0F4761" w:themeColor="accent1" w:themeShade="BF"/>
    </w:rPr>
  </w:style>
  <w:style w:type="character" w:styleId="Rfrenceintense">
    <w:name w:val="Intense Reference"/>
    <w:basedOn w:val="Policepardfaut"/>
    <w:uiPriority w:val="32"/>
    <w:qFormat/>
    <w:rsid w:val="00D73B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france.gouv.fr/codes/article_lc/LEGIARTI00004233810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1822</Characters>
  <Application>Microsoft Office Word</Application>
  <DocSecurity>0</DocSecurity>
  <Lines>31</Lines>
  <Paragraphs>2</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bouche</dc:creator>
  <cp:keywords/>
  <dc:description/>
  <cp:lastModifiedBy>nancy bouche</cp:lastModifiedBy>
  <cp:revision>1</cp:revision>
  <dcterms:created xsi:type="dcterms:W3CDTF">2025-11-20T15:53:00Z</dcterms:created>
  <dcterms:modified xsi:type="dcterms:W3CDTF">2025-11-20T15:54:00Z</dcterms:modified>
</cp:coreProperties>
</file>