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E" w:rsidRDefault="003F4E7E" w:rsidP="005030EB">
      <w:pPr>
        <w:jc w:val="center"/>
        <w:rPr>
          <w:b/>
          <w:sz w:val="22"/>
        </w:rPr>
      </w:pPr>
      <w:r w:rsidRPr="005030EB">
        <w:rPr>
          <w:b/>
          <w:sz w:val="22"/>
        </w:rPr>
        <w:t>RESTAURATION IMMOBILIERE</w:t>
      </w:r>
    </w:p>
    <w:p w:rsidR="003F4E7E" w:rsidRPr="005030EB" w:rsidRDefault="005030EB" w:rsidP="005030EB">
      <w:pPr>
        <w:jc w:val="center"/>
        <w:rPr>
          <w:b/>
          <w:sz w:val="22"/>
        </w:rPr>
      </w:pPr>
      <w:r>
        <w:rPr>
          <w:b/>
          <w:sz w:val="22"/>
        </w:rPr>
        <w:t xml:space="preserve">Exemple </w:t>
      </w:r>
      <w:r w:rsidR="003F4E7E" w:rsidRPr="004B5E93">
        <w:rPr>
          <w:b/>
          <w:sz w:val="24"/>
          <w:szCs w:val="24"/>
        </w:rPr>
        <w:t>d'arrêté du maire /Président de l</w:t>
      </w:r>
      <w:r>
        <w:rPr>
          <w:b/>
          <w:sz w:val="24"/>
          <w:szCs w:val="24"/>
        </w:rPr>
        <w:t>'EPCI</w:t>
      </w:r>
      <w:r w:rsidR="005930DB">
        <w:rPr>
          <w:b/>
          <w:sz w:val="24"/>
          <w:szCs w:val="24"/>
        </w:rPr>
        <w:t xml:space="preserve">/ ou Métropole </w:t>
      </w:r>
      <w:r w:rsidR="003F4E7E" w:rsidRPr="004B5E93">
        <w:rPr>
          <w:rStyle w:val="Appelnotedebasdep"/>
          <w:b/>
          <w:sz w:val="24"/>
          <w:szCs w:val="24"/>
        </w:rPr>
        <w:footnoteReference w:id="1"/>
      </w:r>
      <w:r w:rsidR="003F4E7E" w:rsidRPr="004B5E93">
        <w:rPr>
          <w:b/>
          <w:sz w:val="24"/>
          <w:szCs w:val="24"/>
        </w:rPr>
        <w:t xml:space="preserve"> </w:t>
      </w:r>
    </w:p>
    <w:p w:rsidR="005930DB" w:rsidRDefault="005930DB" w:rsidP="003F4E7E">
      <w:pPr>
        <w:jc w:val="right"/>
        <w:rPr>
          <w:sz w:val="22"/>
        </w:rPr>
      </w:pPr>
    </w:p>
    <w:p w:rsidR="003F4E7E" w:rsidRPr="008501EA" w:rsidRDefault="003F4E7E" w:rsidP="003F4E7E">
      <w:pPr>
        <w:jc w:val="right"/>
        <w:rPr>
          <w:sz w:val="22"/>
        </w:rPr>
      </w:pPr>
      <w:r w:rsidRPr="008501EA">
        <w:rPr>
          <w:sz w:val="22"/>
        </w:rPr>
        <w:t xml:space="preserve">Le maire de </w:t>
      </w:r>
      <w:r w:rsidR="005030EB">
        <w:rPr>
          <w:sz w:val="22"/>
        </w:rPr>
        <w:t>……</w:t>
      </w:r>
      <w:r w:rsidRPr="008501EA">
        <w:rPr>
          <w:sz w:val="22"/>
        </w:rPr>
        <w:t xml:space="preserve">/ </w:t>
      </w:r>
    </w:p>
    <w:p w:rsidR="005030EB" w:rsidRDefault="005030EB" w:rsidP="005030EB">
      <w:pPr>
        <w:jc w:val="right"/>
        <w:rPr>
          <w:sz w:val="22"/>
        </w:rPr>
      </w:pPr>
      <w:r>
        <w:rPr>
          <w:sz w:val="22"/>
        </w:rPr>
        <w:t>L</w:t>
      </w:r>
      <w:r w:rsidR="003F4E7E" w:rsidRPr="008501EA">
        <w:rPr>
          <w:sz w:val="22"/>
        </w:rPr>
        <w:t>e président de la Communauté d'Agglomération</w:t>
      </w:r>
      <w:r>
        <w:rPr>
          <w:sz w:val="22"/>
        </w:rPr>
        <w:t>/ de communes/ Métropole de …….</w:t>
      </w:r>
    </w:p>
    <w:p w:rsidR="005030EB" w:rsidRDefault="005030EB" w:rsidP="005030EB">
      <w:pPr>
        <w:jc w:val="right"/>
        <w:rPr>
          <w:sz w:val="22"/>
        </w:rPr>
      </w:pPr>
    </w:p>
    <w:p w:rsidR="003F4E7E" w:rsidRDefault="003F4E7E" w:rsidP="005030EB">
      <w:pPr>
        <w:rPr>
          <w:sz w:val="22"/>
        </w:rPr>
      </w:pPr>
      <w:r w:rsidRPr="008501EA">
        <w:rPr>
          <w:sz w:val="22"/>
        </w:rPr>
        <w:t>Vu les articles L.314-3-2, L.313-5</w:t>
      </w:r>
      <w:r w:rsidR="004B3C6D" w:rsidRPr="008501EA">
        <w:rPr>
          <w:sz w:val="22"/>
        </w:rPr>
        <w:t xml:space="preserve"> et suivants,  L314-1 et suivants, </w:t>
      </w:r>
      <w:r w:rsidRPr="008501EA">
        <w:rPr>
          <w:sz w:val="22"/>
        </w:rPr>
        <w:t xml:space="preserve"> </w:t>
      </w:r>
      <w:r w:rsidR="004B3C6D" w:rsidRPr="008501EA">
        <w:rPr>
          <w:sz w:val="22"/>
        </w:rPr>
        <w:t xml:space="preserve">R.313-25, R313-28, </w:t>
      </w:r>
      <w:r w:rsidRPr="008501EA">
        <w:rPr>
          <w:sz w:val="22"/>
        </w:rPr>
        <w:t>du code de l'urbanisme</w:t>
      </w:r>
    </w:p>
    <w:p w:rsidR="00B000BA" w:rsidRPr="00AB6D10" w:rsidRDefault="00B000BA" w:rsidP="004B5E93">
      <w:pPr>
        <w:pStyle w:val="Default"/>
        <w:rPr>
          <w:i/>
        </w:rPr>
      </w:pPr>
      <w:r>
        <w:rPr>
          <w:sz w:val="22"/>
        </w:rPr>
        <w:t xml:space="preserve">Vu  la </w:t>
      </w:r>
      <w:r>
        <w:t xml:space="preserve"> </w:t>
      </w:r>
      <w:r>
        <w:rPr>
          <w:color w:val="3B3B3B"/>
          <w:sz w:val="22"/>
          <w:szCs w:val="22"/>
        </w:rPr>
        <w:t>loi n° 65-557 du 10 juillet 1965 fixant le statut de la copropriété des immeubles bâtis</w:t>
      </w:r>
      <w:r w:rsidR="00AB6D10">
        <w:rPr>
          <w:color w:val="3B3B3B"/>
          <w:sz w:val="22"/>
          <w:szCs w:val="22"/>
        </w:rPr>
        <w:t xml:space="preserve"> </w:t>
      </w:r>
      <w:r w:rsidR="00AB6D10" w:rsidRPr="00AB6D10">
        <w:rPr>
          <w:i/>
          <w:color w:val="3B3B3B"/>
          <w:sz w:val="22"/>
          <w:szCs w:val="22"/>
        </w:rPr>
        <w:t xml:space="preserve">(le cas échéant) </w:t>
      </w:r>
    </w:p>
    <w:p w:rsidR="00B000BA" w:rsidRDefault="00B000BA" w:rsidP="004B5E93">
      <w:pPr>
        <w:spacing w:after="0" w:line="240" w:lineRule="auto"/>
        <w:rPr>
          <w:sz w:val="22"/>
        </w:rPr>
      </w:pPr>
    </w:p>
    <w:p w:rsidR="008501EA" w:rsidRDefault="004B3C6D" w:rsidP="004B5E93">
      <w:pPr>
        <w:spacing w:after="0" w:line="240" w:lineRule="auto"/>
        <w:rPr>
          <w:sz w:val="22"/>
        </w:rPr>
      </w:pPr>
      <w:r w:rsidRPr="008501EA">
        <w:rPr>
          <w:sz w:val="22"/>
        </w:rPr>
        <w:t xml:space="preserve">Vu les articles </w:t>
      </w:r>
      <w:r w:rsidRPr="008501EA">
        <w:rPr>
          <w:bCs/>
          <w:color w:val="16365D"/>
          <w:sz w:val="22"/>
        </w:rPr>
        <w:t xml:space="preserve">*R421-14, R431-11, R431-14, R431-28 </w:t>
      </w:r>
      <w:r w:rsidR="008501EA" w:rsidRPr="008501EA">
        <w:rPr>
          <w:sz w:val="22"/>
        </w:rPr>
        <w:t>du code de l'urbanisme</w:t>
      </w:r>
    </w:p>
    <w:p w:rsidR="00786EC0" w:rsidRDefault="00786EC0" w:rsidP="004B5E93">
      <w:pPr>
        <w:spacing w:after="0" w:line="240" w:lineRule="auto"/>
        <w:rPr>
          <w:sz w:val="22"/>
        </w:rPr>
      </w:pPr>
    </w:p>
    <w:p w:rsidR="00786EC0" w:rsidRDefault="00786EC0" w:rsidP="004B5E93">
      <w:pPr>
        <w:spacing w:after="0" w:line="240" w:lineRule="auto"/>
        <w:rPr>
          <w:sz w:val="22"/>
        </w:rPr>
      </w:pPr>
      <w:r>
        <w:rPr>
          <w:sz w:val="22"/>
        </w:rPr>
        <w:t>Vu les articles L631-1 et suivants, les articles L632-1 et suivants du code du patrimoine</w:t>
      </w:r>
      <w:r>
        <w:rPr>
          <w:rStyle w:val="Appelnotedebasdep"/>
          <w:sz w:val="22"/>
        </w:rPr>
        <w:footnoteReference w:id="2"/>
      </w:r>
    </w:p>
    <w:p w:rsidR="004B5E93" w:rsidRPr="008501EA" w:rsidRDefault="004B5E93" w:rsidP="004B5E93">
      <w:pPr>
        <w:spacing w:after="0" w:line="240" w:lineRule="auto"/>
        <w:rPr>
          <w:sz w:val="22"/>
        </w:rPr>
      </w:pPr>
    </w:p>
    <w:p w:rsidR="004B3C6D" w:rsidRDefault="004B3C6D" w:rsidP="004B5E93">
      <w:pPr>
        <w:spacing w:after="0" w:line="240" w:lineRule="auto"/>
        <w:rPr>
          <w:sz w:val="22"/>
        </w:rPr>
      </w:pPr>
      <w:r w:rsidRPr="008501EA">
        <w:rPr>
          <w:sz w:val="22"/>
        </w:rPr>
        <w:t xml:space="preserve">Vu les articles L145-4, L145-6, L145-7, L145-18 </w:t>
      </w:r>
      <w:r w:rsidR="008501EA" w:rsidRPr="008501EA">
        <w:rPr>
          <w:sz w:val="22"/>
        </w:rPr>
        <w:t xml:space="preserve">du code de commerce (s'il y des commerçants dans les immeubles) </w:t>
      </w:r>
    </w:p>
    <w:p w:rsidR="00786EC0" w:rsidRDefault="00786EC0" w:rsidP="00786EC0">
      <w:pPr>
        <w:spacing w:after="0" w:line="240" w:lineRule="auto"/>
        <w:rPr>
          <w:sz w:val="22"/>
        </w:rPr>
      </w:pPr>
    </w:p>
    <w:p w:rsidR="005930DB" w:rsidRDefault="00786EC0" w:rsidP="00786EC0">
      <w:pPr>
        <w:spacing w:after="0" w:line="240" w:lineRule="auto"/>
        <w:rPr>
          <w:sz w:val="22"/>
        </w:rPr>
      </w:pPr>
      <w:r w:rsidRPr="008501EA">
        <w:rPr>
          <w:sz w:val="22"/>
        </w:rPr>
        <w:t>Vu l'arrêté du préfet de</w:t>
      </w:r>
      <w:r>
        <w:rPr>
          <w:sz w:val="22"/>
        </w:rPr>
        <w:t xml:space="preserve"> …….</w:t>
      </w:r>
      <w:r w:rsidRPr="008501EA">
        <w:rPr>
          <w:sz w:val="22"/>
        </w:rPr>
        <w:t xml:space="preserve"> du …</w:t>
      </w:r>
      <w:proofErr w:type="gramStart"/>
      <w:r w:rsidRPr="008501EA">
        <w:rPr>
          <w:sz w:val="22"/>
        </w:rPr>
        <w:t>..,</w:t>
      </w:r>
      <w:proofErr w:type="gramEnd"/>
      <w:r w:rsidRPr="008501EA">
        <w:rPr>
          <w:sz w:val="22"/>
        </w:rPr>
        <w:t xml:space="preserve"> ayant déclaré d'utilité publique les travaux de restauration immobilière intéressant les …. Immeubles dont la liste est annexée </w:t>
      </w:r>
      <w:r>
        <w:rPr>
          <w:sz w:val="22"/>
        </w:rPr>
        <w:t xml:space="preserve">au présent </w:t>
      </w:r>
      <w:r w:rsidRPr="008501EA">
        <w:rPr>
          <w:sz w:val="22"/>
        </w:rPr>
        <w:t>'arrêté</w:t>
      </w:r>
    </w:p>
    <w:p w:rsidR="00786EC0" w:rsidRDefault="00786EC0" w:rsidP="00786EC0">
      <w:pPr>
        <w:spacing w:after="0" w:line="240" w:lineRule="auto"/>
        <w:rPr>
          <w:sz w:val="22"/>
        </w:rPr>
      </w:pPr>
      <w:r w:rsidRPr="008501EA">
        <w:rPr>
          <w:sz w:val="22"/>
        </w:rPr>
        <w:t xml:space="preserve"> </w:t>
      </w:r>
      <w:proofErr w:type="gramStart"/>
      <w:r w:rsidRPr="008501EA">
        <w:rPr>
          <w:sz w:val="22"/>
        </w:rPr>
        <w:t>et</w:t>
      </w:r>
      <w:proofErr w:type="gramEnd"/>
      <w:r w:rsidRPr="008501EA">
        <w:rPr>
          <w:sz w:val="22"/>
        </w:rPr>
        <w:t xml:space="preserve"> </w:t>
      </w:r>
      <w:r>
        <w:rPr>
          <w:sz w:val="22"/>
        </w:rPr>
        <w:t xml:space="preserve">– </w:t>
      </w:r>
      <w:r w:rsidRPr="005030EB">
        <w:rPr>
          <w:i/>
          <w:sz w:val="22"/>
        </w:rPr>
        <w:t>le cas échéant, en cas de concession</w:t>
      </w:r>
      <w:r>
        <w:rPr>
          <w:sz w:val="22"/>
        </w:rPr>
        <w:t xml:space="preserve">, </w:t>
      </w:r>
      <w:r w:rsidR="005930DB">
        <w:rPr>
          <w:i/>
          <w:sz w:val="22"/>
        </w:rPr>
        <w:t>ayant autorisé  X</w:t>
      </w:r>
      <w:r w:rsidRPr="005030EB">
        <w:rPr>
          <w:i/>
          <w:sz w:val="22"/>
        </w:rPr>
        <w:t xml:space="preserve"> … concessionnaire / dénomination et adresse</w:t>
      </w:r>
      <w:r>
        <w:rPr>
          <w:sz w:val="22"/>
        </w:rPr>
        <w:t xml:space="preserve"> </w:t>
      </w:r>
      <w:r w:rsidRPr="008501EA">
        <w:rPr>
          <w:rStyle w:val="Appelnotedebasdep"/>
          <w:sz w:val="22"/>
        </w:rPr>
        <w:footnoteReference w:id="3"/>
      </w:r>
      <w:r w:rsidRPr="008501EA">
        <w:rPr>
          <w:sz w:val="22"/>
        </w:rPr>
        <w:t xml:space="preserve"> </w:t>
      </w:r>
      <w:r>
        <w:rPr>
          <w:sz w:val="22"/>
        </w:rPr>
        <w:t>……</w:t>
      </w:r>
      <w:r w:rsidRPr="008501EA">
        <w:rPr>
          <w:sz w:val="22"/>
        </w:rPr>
        <w:t>à poursuivre l'acquisition des immeubles considérés en tant que de besoin;</w:t>
      </w:r>
    </w:p>
    <w:p w:rsidR="004B5E93" w:rsidRPr="008501EA" w:rsidRDefault="004B5E93" w:rsidP="004B5E93">
      <w:pPr>
        <w:spacing w:after="0" w:line="240" w:lineRule="auto"/>
        <w:rPr>
          <w:sz w:val="22"/>
        </w:rPr>
      </w:pPr>
    </w:p>
    <w:p w:rsidR="003F4E7E" w:rsidRDefault="003F4E7E" w:rsidP="004B5E93">
      <w:pPr>
        <w:spacing w:after="0" w:line="240" w:lineRule="auto"/>
        <w:rPr>
          <w:sz w:val="22"/>
        </w:rPr>
      </w:pPr>
      <w:r w:rsidRPr="008501EA">
        <w:rPr>
          <w:sz w:val="22"/>
        </w:rPr>
        <w:t xml:space="preserve">Vu le traité de concession passé entre la ville de </w:t>
      </w:r>
      <w:r w:rsidR="005030EB">
        <w:rPr>
          <w:sz w:val="22"/>
        </w:rPr>
        <w:t>;;</w:t>
      </w:r>
      <w:proofErr w:type="gramStart"/>
      <w:r w:rsidR="005030EB">
        <w:rPr>
          <w:sz w:val="22"/>
        </w:rPr>
        <w:t>;</w:t>
      </w:r>
      <w:r w:rsidRPr="008501EA">
        <w:rPr>
          <w:sz w:val="22"/>
        </w:rPr>
        <w:t>/</w:t>
      </w:r>
      <w:proofErr w:type="gramEnd"/>
      <w:r w:rsidRPr="008501EA">
        <w:rPr>
          <w:sz w:val="22"/>
        </w:rPr>
        <w:t xml:space="preserve"> ou la communauté d'agglomération  </w:t>
      </w:r>
      <w:r w:rsidR="005030EB">
        <w:rPr>
          <w:sz w:val="22"/>
        </w:rPr>
        <w:t xml:space="preserve">/ ou Métropole </w:t>
      </w:r>
      <w:r w:rsidRPr="008501EA">
        <w:rPr>
          <w:sz w:val="22"/>
        </w:rPr>
        <w:t>et l</w:t>
      </w:r>
      <w:r w:rsidR="005030EB">
        <w:rPr>
          <w:sz w:val="22"/>
        </w:rPr>
        <w:t>e concessionnaire …</w:t>
      </w:r>
      <w:r w:rsidR="005930DB">
        <w:rPr>
          <w:sz w:val="22"/>
        </w:rPr>
        <w:t>X</w:t>
      </w:r>
      <w:r w:rsidR="005030EB">
        <w:rPr>
          <w:sz w:val="22"/>
        </w:rPr>
        <w:t>.</w:t>
      </w:r>
      <w:r w:rsidRPr="008501EA">
        <w:rPr>
          <w:rStyle w:val="Appelnotedebasdep"/>
          <w:sz w:val="22"/>
        </w:rPr>
        <w:footnoteReference w:id="4"/>
      </w:r>
      <w:r w:rsidRPr="008501EA">
        <w:rPr>
          <w:sz w:val="22"/>
        </w:rPr>
        <w:t xml:space="preserve"> du …. Incluant  la mise en œuvre des opérations de restauration immobilière …..</w:t>
      </w:r>
    </w:p>
    <w:p w:rsidR="00786EC0" w:rsidRDefault="00786EC0" w:rsidP="004B5E93">
      <w:pPr>
        <w:spacing w:after="0" w:line="240" w:lineRule="auto"/>
        <w:rPr>
          <w:sz w:val="22"/>
        </w:rPr>
      </w:pPr>
    </w:p>
    <w:p w:rsidR="00786EC0" w:rsidRDefault="00786EC0" w:rsidP="00786EC0">
      <w:pPr>
        <w:spacing w:after="0" w:line="240" w:lineRule="auto"/>
        <w:rPr>
          <w:sz w:val="22"/>
        </w:rPr>
      </w:pPr>
      <w:r>
        <w:rPr>
          <w:sz w:val="22"/>
        </w:rPr>
        <w:t xml:space="preserve">Vu le SPR …. </w:t>
      </w:r>
      <w:proofErr w:type="gramStart"/>
      <w:r>
        <w:rPr>
          <w:sz w:val="22"/>
        </w:rPr>
        <w:t>délimité</w:t>
      </w:r>
      <w:proofErr w:type="gramEnd"/>
      <w:r>
        <w:rPr>
          <w:sz w:val="22"/>
        </w:rPr>
        <w:t xml:space="preserve"> et classé par arrêté du ministre de la Culture du ….</w:t>
      </w:r>
    </w:p>
    <w:p w:rsidR="00786EC0" w:rsidRDefault="00786EC0" w:rsidP="004B5E93">
      <w:pPr>
        <w:spacing w:after="0" w:line="240" w:lineRule="auto"/>
        <w:rPr>
          <w:sz w:val="22"/>
        </w:rPr>
      </w:pPr>
      <w:r>
        <w:rPr>
          <w:sz w:val="22"/>
        </w:rPr>
        <w:t>Ou  vu le PSMV de …… approuvé le …. Ou mis à l'étude le ….</w:t>
      </w:r>
    </w:p>
    <w:p w:rsidR="00786EC0" w:rsidRDefault="00786EC0" w:rsidP="004B5E93">
      <w:pPr>
        <w:spacing w:after="0" w:line="240" w:lineRule="auto"/>
        <w:rPr>
          <w:sz w:val="22"/>
        </w:rPr>
      </w:pPr>
      <w:r>
        <w:rPr>
          <w:sz w:val="22"/>
        </w:rPr>
        <w:t xml:space="preserve">Ou vu le PVAP de …… </w:t>
      </w:r>
      <w:r w:rsidR="00646B98">
        <w:rPr>
          <w:sz w:val="22"/>
        </w:rPr>
        <w:t>arrêté /ou adopté par le conseil municipal le ….</w:t>
      </w:r>
      <w:r>
        <w:rPr>
          <w:sz w:val="22"/>
        </w:rPr>
        <w:t xml:space="preserve"> ….</w:t>
      </w:r>
    </w:p>
    <w:p w:rsidR="00786EC0" w:rsidRDefault="00786EC0" w:rsidP="004B5E93">
      <w:pPr>
        <w:spacing w:after="0" w:line="240" w:lineRule="auto"/>
        <w:rPr>
          <w:sz w:val="22"/>
        </w:rPr>
      </w:pPr>
    </w:p>
    <w:p w:rsidR="003F4E7E" w:rsidRDefault="003F4E7E" w:rsidP="004B5E93">
      <w:pPr>
        <w:spacing w:after="0" w:line="240" w:lineRule="auto"/>
        <w:rPr>
          <w:sz w:val="22"/>
        </w:rPr>
      </w:pPr>
      <w:r w:rsidRPr="008501EA">
        <w:rPr>
          <w:sz w:val="22"/>
        </w:rPr>
        <w:t>Vu la délibération</w:t>
      </w:r>
      <w:r w:rsidRPr="008501EA">
        <w:rPr>
          <w:rStyle w:val="Appelnotedebasdep"/>
          <w:sz w:val="22"/>
        </w:rPr>
        <w:footnoteReference w:id="5"/>
      </w:r>
      <w:r w:rsidRPr="008501EA">
        <w:rPr>
          <w:sz w:val="22"/>
        </w:rPr>
        <w:t xml:space="preserve"> du conseil municipal / communautaire du .... </w:t>
      </w:r>
      <w:proofErr w:type="gramStart"/>
      <w:r w:rsidRPr="008501EA">
        <w:rPr>
          <w:sz w:val="22"/>
        </w:rPr>
        <w:t>ayant</w:t>
      </w:r>
      <w:proofErr w:type="gramEnd"/>
      <w:r w:rsidRPr="008501EA">
        <w:rPr>
          <w:sz w:val="22"/>
        </w:rPr>
        <w:t xml:space="preserve"> décidé la poursuite de l'opération de restauration immobilière sur les immeubles visés ci-dessous </w:t>
      </w:r>
    </w:p>
    <w:p w:rsidR="004B5E93" w:rsidRPr="008501EA" w:rsidRDefault="004B5E93" w:rsidP="004B5E93">
      <w:pPr>
        <w:spacing w:after="0" w:line="240" w:lineRule="auto"/>
        <w:rPr>
          <w:sz w:val="22"/>
        </w:rPr>
      </w:pPr>
    </w:p>
    <w:p w:rsidR="003F4E7E" w:rsidRPr="008501EA" w:rsidRDefault="003F4E7E" w:rsidP="003F4E7E">
      <w:pPr>
        <w:jc w:val="center"/>
        <w:rPr>
          <w:sz w:val="22"/>
        </w:rPr>
      </w:pPr>
      <w:r w:rsidRPr="008501EA">
        <w:rPr>
          <w:sz w:val="22"/>
        </w:rPr>
        <w:t>ARRETE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>Article 1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>Le programme des travaux à effectuer sur les …. Immeubles visés dans l'arrêté de déclaration d'utilité publique est défini  dans les fiches annexées au présent arrêté.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lastRenderedPageBreak/>
        <w:t>Article 2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>Le délai de réalisation</w:t>
      </w:r>
      <w:r w:rsidRPr="008501EA">
        <w:rPr>
          <w:rStyle w:val="Appelnotedebasdep"/>
          <w:sz w:val="22"/>
        </w:rPr>
        <w:footnoteReference w:id="6"/>
      </w:r>
      <w:r w:rsidRPr="008501EA">
        <w:rPr>
          <w:sz w:val="22"/>
        </w:rPr>
        <w:t xml:space="preserve"> des travaux est fixé pour chacun des immeubles selon les mentions figurant à l'annexe jointe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>Article 3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 xml:space="preserve">Les travaux seront exécutés dans le respect des règles de l'art. </w:t>
      </w:r>
    </w:p>
    <w:p w:rsidR="003F4E7E" w:rsidRDefault="003F4E7E" w:rsidP="003F4E7E">
      <w:pPr>
        <w:rPr>
          <w:sz w:val="22"/>
        </w:rPr>
      </w:pPr>
      <w:r w:rsidRPr="008501EA">
        <w:rPr>
          <w:sz w:val="22"/>
        </w:rPr>
        <w:t xml:space="preserve">Ils respecteront les dispositions du règlement </w:t>
      </w:r>
      <w:r w:rsidRPr="005030EB">
        <w:rPr>
          <w:i/>
          <w:sz w:val="22"/>
        </w:rPr>
        <w:t xml:space="preserve">du PSMV </w:t>
      </w:r>
      <w:r w:rsidR="005030EB" w:rsidRPr="005030EB">
        <w:rPr>
          <w:i/>
          <w:sz w:val="22"/>
        </w:rPr>
        <w:t>/ AVAP, PVAP</w:t>
      </w:r>
      <w:r w:rsidR="006673A6">
        <w:rPr>
          <w:rStyle w:val="Appelnotedebasdep"/>
          <w:i/>
          <w:sz w:val="22"/>
        </w:rPr>
        <w:footnoteReference w:id="7"/>
      </w:r>
      <w:r w:rsidR="005030EB">
        <w:rPr>
          <w:sz w:val="22"/>
        </w:rPr>
        <w:t xml:space="preserve"> </w:t>
      </w:r>
      <w:r w:rsidRPr="008501EA">
        <w:rPr>
          <w:sz w:val="22"/>
        </w:rPr>
        <w:t xml:space="preserve">de </w:t>
      </w:r>
      <w:r w:rsidR="005030EB">
        <w:rPr>
          <w:sz w:val="22"/>
        </w:rPr>
        <w:t>…</w:t>
      </w:r>
      <w:r w:rsidRPr="008501EA">
        <w:rPr>
          <w:sz w:val="22"/>
        </w:rPr>
        <w:t xml:space="preserve"> approuvé </w:t>
      </w:r>
      <w:r w:rsidR="008501EA">
        <w:rPr>
          <w:sz w:val="22"/>
        </w:rPr>
        <w:t xml:space="preserve">le ? </w:t>
      </w:r>
      <w:r w:rsidRPr="008501EA">
        <w:rPr>
          <w:sz w:val="22"/>
        </w:rPr>
        <w:t xml:space="preserve"> </w:t>
      </w:r>
      <w:r w:rsidR="008501EA" w:rsidRPr="008501EA">
        <w:rPr>
          <w:sz w:val="22"/>
        </w:rPr>
        <w:t>Institué</w:t>
      </w:r>
      <w:r w:rsidRPr="008501EA">
        <w:rPr>
          <w:sz w:val="22"/>
        </w:rPr>
        <w:t xml:space="preserve"> le ..........?</w:t>
      </w:r>
    </w:p>
    <w:p w:rsidR="00646B98" w:rsidRPr="008501EA" w:rsidRDefault="00646B98" w:rsidP="003F4E7E">
      <w:pPr>
        <w:rPr>
          <w:sz w:val="22"/>
        </w:rPr>
      </w:pPr>
      <w:r>
        <w:rPr>
          <w:sz w:val="22"/>
        </w:rPr>
        <w:t xml:space="preserve">Dans tous les espaces protégés au titre du patrimoine, ils sont soumis au visa de l'architecte des bâtiments de France 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 xml:space="preserve">Ils respecteront, </w:t>
      </w:r>
      <w:r w:rsidR="008501EA">
        <w:rPr>
          <w:sz w:val="22"/>
        </w:rPr>
        <w:t xml:space="preserve">en outre, </w:t>
      </w:r>
      <w:r w:rsidRPr="008501EA">
        <w:rPr>
          <w:sz w:val="22"/>
        </w:rPr>
        <w:t>les prescriptions du règlement sanitaire départemental (RSD) d</w:t>
      </w:r>
      <w:r w:rsidR="00A674D7">
        <w:rPr>
          <w:sz w:val="22"/>
        </w:rPr>
        <w:t>u département de …..</w:t>
      </w:r>
      <w:r w:rsidRPr="008501EA">
        <w:rPr>
          <w:sz w:val="22"/>
        </w:rPr>
        <w:t xml:space="preserve"> </w:t>
      </w:r>
      <w:proofErr w:type="gramStart"/>
      <w:r w:rsidRPr="008501EA">
        <w:rPr>
          <w:sz w:val="22"/>
        </w:rPr>
        <w:t>ainsi</w:t>
      </w:r>
      <w:proofErr w:type="gramEnd"/>
      <w:r w:rsidRPr="008501EA">
        <w:rPr>
          <w:sz w:val="22"/>
        </w:rPr>
        <w:t xml:space="preserve"> que les dispositions relatives aux caractéristiques de décence du logement, telles qu'énoncées dans le décret du 30 janvier 2002 et, notamment</w:t>
      </w:r>
      <w:r w:rsidR="00A674D7">
        <w:rPr>
          <w:sz w:val="22"/>
        </w:rPr>
        <w:t xml:space="preserve">, </w:t>
      </w:r>
      <w:r w:rsidRPr="008501EA">
        <w:rPr>
          <w:sz w:val="22"/>
        </w:rPr>
        <w:t>le niveau de performance énergétique</w:t>
      </w:r>
      <w:r w:rsidR="008501EA">
        <w:rPr>
          <w:sz w:val="22"/>
        </w:rPr>
        <w:t>;</w:t>
      </w:r>
      <w:r w:rsidRPr="008501EA">
        <w:rPr>
          <w:sz w:val="22"/>
        </w:rPr>
        <w:t xml:space="preserve"> 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>Article 4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 xml:space="preserve">Si les travaux visés affectent les conditions d'occupation des locataires </w:t>
      </w:r>
      <w:r w:rsidR="00B000BA">
        <w:rPr>
          <w:sz w:val="22"/>
        </w:rPr>
        <w:t xml:space="preserve">des locaux à usage d'habitation </w:t>
      </w:r>
      <w:r w:rsidRPr="008501EA">
        <w:rPr>
          <w:sz w:val="22"/>
        </w:rPr>
        <w:t xml:space="preserve">ou des </w:t>
      </w:r>
      <w:r w:rsidR="00B000BA">
        <w:rPr>
          <w:color w:val="3B3B3B"/>
          <w:sz w:val="22"/>
        </w:rPr>
        <w:t>locataires de locaux à usage commercial, industriel ou artisanal</w:t>
      </w:r>
      <w:r w:rsidRPr="008501EA">
        <w:rPr>
          <w:sz w:val="22"/>
        </w:rPr>
        <w:t>, les dispositions des articles L.313-5, L.313-6 et L.313-7, L314-1 et suivants  du code de l'urbanisme</w:t>
      </w:r>
      <w:r w:rsidR="008501EA">
        <w:rPr>
          <w:sz w:val="22"/>
        </w:rPr>
        <w:t xml:space="preserve"> ainsi que les articles </w:t>
      </w:r>
      <w:r w:rsidR="008501EA" w:rsidRPr="008501EA">
        <w:rPr>
          <w:sz w:val="22"/>
        </w:rPr>
        <w:t xml:space="preserve">L145-4, L145-6, L145-7, L145-18 du code de commerce </w:t>
      </w:r>
      <w:r w:rsidR="008501EA">
        <w:rPr>
          <w:sz w:val="22"/>
        </w:rPr>
        <w:t xml:space="preserve">  s</w:t>
      </w:r>
      <w:r w:rsidRPr="008501EA">
        <w:rPr>
          <w:sz w:val="22"/>
        </w:rPr>
        <w:t xml:space="preserve">ont applicables aux </w:t>
      </w:r>
      <w:r w:rsidR="008501EA">
        <w:rPr>
          <w:sz w:val="22"/>
        </w:rPr>
        <w:t>intéressés</w:t>
      </w:r>
      <w:r w:rsidRPr="008501EA">
        <w:rPr>
          <w:sz w:val="22"/>
        </w:rPr>
        <w:t xml:space="preserve">. 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>Article 5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 xml:space="preserve">Le programme des travaux précisé dans l'annexe jointe sera notifié à chaque propriétaire, copropriétaire et syndicat des copropriétaires, </w:t>
      </w:r>
      <w:r w:rsidR="00FD2A96" w:rsidRPr="008501EA">
        <w:rPr>
          <w:sz w:val="22"/>
        </w:rPr>
        <w:t>par l'autorité expropriante (</w:t>
      </w:r>
      <w:r w:rsidR="005930DB">
        <w:rPr>
          <w:sz w:val="22"/>
        </w:rPr>
        <w:t xml:space="preserve">concessionnaire, éventuellement) </w:t>
      </w:r>
      <w:r w:rsidR="00FD2A96" w:rsidRPr="008501EA">
        <w:rPr>
          <w:sz w:val="22"/>
        </w:rPr>
        <w:t xml:space="preserve"> </w:t>
      </w:r>
      <w:r w:rsidRPr="008501EA">
        <w:rPr>
          <w:sz w:val="22"/>
        </w:rPr>
        <w:t>dans le cadre d'une enquête parcellaire où chacun sera invité à s'engager</w:t>
      </w:r>
      <w:r w:rsidR="008501EA">
        <w:rPr>
          <w:sz w:val="22"/>
        </w:rPr>
        <w:t xml:space="preserve">, par une note et l'exposé des conditions d'occupation des locaux, </w:t>
      </w:r>
      <w:r w:rsidRPr="008501EA">
        <w:rPr>
          <w:sz w:val="22"/>
        </w:rPr>
        <w:t xml:space="preserve"> à effectuer les travaux définis dans les délais prescrits</w:t>
      </w:r>
      <w:r w:rsidR="00FD2A96" w:rsidRPr="008501EA">
        <w:rPr>
          <w:sz w:val="22"/>
        </w:rPr>
        <w:t>, conformément à l'article R313-28 du code de l'urbanisme</w:t>
      </w:r>
      <w:r w:rsidRPr="008501EA">
        <w:rPr>
          <w:sz w:val="22"/>
        </w:rPr>
        <w:t>.</w:t>
      </w:r>
    </w:p>
    <w:p w:rsidR="003F4E7E" w:rsidRPr="008501EA" w:rsidRDefault="003F4E7E" w:rsidP="003F4E7E">
      <w:pPr>
        <w:rPr>
          <w:sz w:val="22"/>
        </w:rPr>
      </w:pPr>
      <w:r w:rsidRPr="008501EA">
        <w:rPr>
          <w:sz w:val="22"/>
        </w:rPr>
        <w:t xml:space="preserve">Article 6 </w:t>
      </w:r>
    </w:p>
    <w:p w:rsidR="00EB7161" w:rsidRPr="008501EA" w:rsidRDefault="00EB7161" w:rsidP="003F4E7E">
      <w:pPr>
        <w:rPr>
          <w:sz w:val="22"/>
        </w:rPr>
      </w:pPr>
      <w:r w:rsidRPr="008501EA">
        <w:rPr>
          <w:sz w:val="22"/>
        </w:rPr>
        <w:t>Sans préjudice des dispositions des articles ci-dessus, tous travaux effectués sur les immeubles doivent être compatibles avec les travaux déclarés d'utilité publique;</w:t>
      </w:r>
    </w:p>
    <w:p w:rsidR="00EB7161" w:rsidRPr="008501EA" w:rsidRDefault="00EB7161" w:rsidP="003F4E7E">
      <w:pPr>
        <w:rPr>
          <w:sz w:val="22"/>
        </w:rPr>
      </w:pPr>
      <w:r w:rsidRPr="008501EA">
        <w:rPr>
          <w:sz w:val="22"/>
        </w:rPr>
        <w:t xml:space="preserve">Les travaux de démolition doivent faire l'objet d'une demande de permis de démolir en application de l'article  </w:t>
      </w:r>
      <w:r w:rsidR="00FD2A96" w:rsidRPr="008501EA">
        <w:rPr>
          <w:sz w:val="22"/>
        </w:rPr>
        <w:t xml:space="preserve">R </w:t>
      </w:r>
      <w:r w:rsidR="004B3C6D" w:rsidRPr="008501EA">
        <w:rPr>
          <w:sz w:val="22"/>
        </w:rPr>
        <w:t xml:space="preserve">431-28 </w:t>
      </w:r>
      <w:r w:rsidR="00FD2A96" w:rsidRPr="008501EA">
        <w:rPr>
          <w:sz w:val="22"/>
        </w:rPr>
        <w:t>du code de l'urbanisme</w:t>
      </w:r>
    </w:p>
    <w:p w:rsidR="00EB7161" w:rsidRDefault="00EB7161" w:rsidP="003F4E7E">
      <w:pPr>
        <w:rPr>
          <w:sz w:val="22"/>
        </w:rPr>
      </w:pPr>
      <w:r w:rsidRPr="008501EA">
        <w:rPr>
          <w:sz w:val="22"/>
        </w:rPr>
        <w:t>Article 7</w:t>
      </w:r>
    </w:p>
    <w:p w:rsidR="00541338" w:rsidRDefault="000140D4" w:rsidP="003F4E7E">
      <w:pPr>
        <w:rPr>
          <w:sz w:val="22"/>
        </w:rPr>
      </w:pPr>
      <w:r>
        <w:rPr>
          <w:sz w:val="22"/>
        </w:rPr>
        <w:t xml:space="preserve">Cet arrêté est publié ….. </w:t>
      </w:r>
      <w:proofErr w:type="gramStart"/>
      <w:r>
        <w:rPr>
          <w:sz w:val="22"/>
        </w:rPr>
        <w:t>et</w:t>
      </w:r>
      <w:proofErr w:type="gramEnd"/>
      <w:r>
        <w:rPr>
          <w:sz w:val="22"/>
        </w:rPr>
        <w:t xml:space="preserve"> a</w:t>
      </w:r>
      <w:r w:rsidR="00541338">
        <w:rPr>
          <w:sz w:val="22"/>
        </w:rPr>
        <w:t>ffich</w:t>
      </w:r>
      <w:r>
        <w:rPr>
          <w:sz w:val="22"/>
        </w:rPr>
        <w:t xml:space="preserve">é </w:t>
      </w:r>
      <w:r w:rsidR="00541338">
        <w:rPr>
          <w:sz w:val="22"/>
        </w:rPr>
        <w:t>en ma</w:t>
      </w:r>
      <w:r>
        <w:rPr>
          <w:sz w:val="22"/>
        </w:rPr>
        <w:t>i</w:t>
      </w:r>
      <w:r w:rsidR="00541338">
        <w:rPr>
          <w:sz w:val="22"/>
        </w:rPr>
        <w:t>rie …</w:t>
      </w:r>
    </w:p>
    <w:p w:rsidR="00B000BA" w:rsidRDefault="00B000BA" w:rsidP="003F4E7E">
      <w:pPr>
        <w:rPr>
          <w:sz w:val="22"/>
        </w:rPr>
      </w:pPr>
      <w:r>
        <w:rPr>
          <w:sz w:val="22"/>
        </w:rPr>
        <w:lastRenderedPageBreak/>
        <w:t>En application de l'article L 313-4-2 du code de l'urbanisme,  le présent arrêté sera notifié aux propriétaires, syndicats de copropriétaires, pris en la personne du syndic, et copropriétaires tels que figurant dans les fiches jointes en annexe.</w:t>
      </w:r>
    </w:p>
    <w:p w:rsidR="00B000BA" w:rsidRDefault="00B000BA" w:rsidP="003F4E7E">
      <w:pPr>
        <w:rPr>
          <w:sz w:val="22"/>
        </w:rPr>
      </w:pPr>
      <w:r>
        <w:rPr>
          <w:sz w:val="22"/>
        </w:rPr>
        <w:t xml:space="preserve">Il sera également porté à la connaissance des locataires des locaux à usage d'habitation,  et </w:t>
      </w:r>
      <w:r>
        <w:rPr>
          <w:color w:val="3B3B3B"/>
          <w:sz w:val="22"/>
        </w:rPr>
        <w:t>locataires de locaux à usage commercial, industriel ou artisanal.</w:t>
      </w:r>
    </w:p>
    <w:p w:rsidR="00B000BA" w:rsidRPr="00B000BA" w:rsidRDefault="00B000BA" w:rsidP="003F4E7E">
      <w:pPr>
        <w:rPr>
          <w:sz w:val="22"/>
        </w:rPr>
      </w:pPr>
      <w:r w:rsidRPr="00B000BA">
        <w:rPr>
          <w:sz w:val="22"/>
        </w:rPr>
        <w:t xml:space="preserve"> Article 8</w:t>
      </w:r>
    </w:p>
    <w:p w:rsidR="003F4E7E" w:rsidRDefault="003F4E7E" w:rsidP="003F4E7E">
      <w:pPr>
        <w:rPr>
          <w:i/>
          <w:sz w:val="22"/>
        </w:rPr>
      </w:pPr>
      <w:r w:rsidRPr="008501EA">
        <w:rPr>
          <w:i/>
          <w:sz w:val="22"/>
        </w:rPr>
        <w:t xml:space="preserve">Formule d'exécution </w:t>
      </w:r>
    </w:p>
    <w:p w:rsidR="00B000BA" w:rsidRDefault="005930DB" w:rsidP="00B000BA">
      <w:pPr>
        <w:jc w:val="right"/>
        <w:rPr>
          <w:i/>
          <w:sz w:val="22"/>
        </w:rPr>
      </w:pPr>
      <w:r>
        <w:rPr>
          <w:i/>
          <w:sz w:val="22"/>
        </w:rPr>
        <w:t xml:space="preserve">A </w:t>
      </w:r>
      <w:proofErr w:type="gramStart"/>
      <w:r>
        <w:rPr>
          <w:i/>
          <w:sz w:val="22"/>
        </w:rPr>
        <w:t>…….</w:t>
      </w:r>
      <w:r w:rsidR="00B000BA">
        <w:rPr>
          <w:i/>
          <w:sz w:val="22"/>
        </w:rPr>
        <w:t>,</w:t>
      </w:r>
      <w:proofErr w:type="gramEnd"/>
      <w:r w:rsidR="00B000BA">
        <w:rPr>
          <w:i/>
          <w:sz w:val="22"/>
        </w:rPr>
        <w:t xml:space="preserve"> le ….</w:t>
      </w:r>
    </w:p>
    <w:p w:rsidR="004B5E93" w:rsidRDefault="004B5E93" w:rsidP="00B000BA">
      <w:pPr>
        <w:jc w:val="right"/>
        <w:rPr>
          <w:i/>
          <w:sz w:val="22"/>
        </w:rPr>
      </w:pPr>
    </w:p>
    <w:p w:rsidR="00B000BA" w:rsidRPr="008501EA" w:rsidRDefault="00541338" w:rsidP="00B000BA">
      <w:pPr>
        <w:jc w:val="right"/>
        <w:rPr>
          <w:i/>
          <w:sz w:val="22"/>
        </w:rPr>
      </w:pPr>
      <w:r>
        <w:rPr>
          <w:i/>
          <w:sz w:val="22"/>
        </w:rPr>
        <w:t>Signataire</w:t>
      </w:r>
    </w:p>
    <w:p w:rsidR="003F4E7E" w:rsidRPr="00B000BA" w:rsidRDefault="003F4E7E" w:rsidP="003F4E7E">
      <w:pPr>
        <w:rPr>
          <w:b/>
          <w:sz w:val="22"/>
        </w:rPr>
      </w:pPr>
      <w:r w:rsidRPr="00B000BA">
        <w:rPr>
          <w:b/>
          <w:sz w:val="22"/>
        </w:rPr>
        <w:t>Commentaire</w:t>
      </w:r>
      <w:r w:rsidR="00B000BA">
        <w:rPr>
          <w:b/>
          <w:sz w:val="22"/>
        </w:rPr>
        <w:t>s</w:t>
      </w:r>
    </w:p>
    <w:p w:rsidR="008501EA" w:rsidRDefault="003F4E7E" w:rsidP="003F4E7E">
      <w:pPr>
        <w:rPr>
          <w:sz w:val="22"/>
        </w:rPr>
      </w:pPr>
      <w:r w:rsidRPr="008501EA">
        <w:rPr>
          <w:sz w:val="22"/>
        </w:rPr>
        <w:t xml:space="preserve">En application de l'art L.314-3-2 du CU, cet arrêté doit concerner l'ensemble des immeubles figurant dans la DUP et précéder l'enquête (ou les enquêtes si le programme </w:t>
      </w:r>
      <w:r w:rsidR="005930DB">
        <w:rPr>
          <w:sz w:val="22"/>
        </w:rPr>
        <w:t xml:space="preserve">est découpé </w:t>
      </w:r>
      <w:r w:rsidRPr="008501EA">
        <w:rPr>
          <w:sz w:val="22"/>
        </w:rPr>
        <w:t xml:space="preserve">en tranches) parcellaire ... </w:t>
      </w:r>
      <w:r w:rsidR="008501EA">
        <w:rPr>
          <w:sz w:val="22"/>
        </w:rPr>
        <w:t xml:space="preserve">formalité </w:t>
      </w:r>
      <w:r w:rsidRPr="008501EA">
        <w:rPr>
          <w:sz w:val="22"/>
        </w:rPr>
        <w:t xml:space="preserve">obligatoire </w:t>
      </w:r>
    </w:p>
    <w:p w:rsidR="008501EA" w:rsidRDefault="003F4E7E" w:rsidP="003F4E7E">
      <w:pPr>
        <w:rPr>
          <w:sz w:val="22"/>
        </w:rPr>
      </w:pPr>
      <w:r w:rsidRPr="008501EA">
        <w:rPr>
          <w:sz w:val="22"/>
        </w:rPr>
        <w:t>Dans le cas actuel où certains immeubles sont en cours de travaux (ou mieux, travaux terminés</w:t>
      </w:r>
      <w:r w:rsidR="00541338">
        <w:rPr>
          <w:sz w:val="22"/>
        </w:rPr>
        <w:t xml:space="preserve"> et travaux corrects à vérifier …</w:t>
      </w:r>
      <w:r w:rsidRPr="008501EA">
        <w:rPr>
          <w:sz w:val="22"/>
        </w:rPr>
        <w:t xml:space="preserve">) </w:t>
      </w:r>
      <w:r w:rsidR="005930DB">
        <w:rPr>
          <w:sz w:val="22"/>
        </w:rPr>
        <w:t xml:space="preserve">on </w:t>
      </w:r>
      <w:r w:rsidRPr="008501EA">
        <w:rPr>
          <w:sz w:val="22"/>
        </w:rPr>
        <w:t>ne p</w:t>
      </w:r>
      <w:r w:rsidR="005930DB">
        <w:rPr>
          <w:sz w:val="22"/>
        </w:rPr>
        <w:t xml:space="preserve">eut </w:t>
      </w:r>
      <w:r w:rsidRPr="008501EA">
        <w:rPr>
          <w:sz w:val="22"/>
        </w:rPr>
        <w:t xml:space="preserve"> plus les faire figurer dans l'annexe avec le programme précis des travaux .... </w:t>
      </w:r>
      <w:r w:rsidR="005930DB">
        <w:rPr>
          <w:sz w:val="22"/>
        </w:rPr>
        <w:t xml:space="preserve">Dans ce cas, soit ils sont retirés de l'annexe de cet arrêté, soit ils y figurent avec </w:t>
      </w:r>
      <w:r w:rsidRPr="008501EA">
        <w:rPr>
          <w:sz w:val="22"/>
        </w:rPr>
        <w:t xml:space="preserve">la mention "sans objet" et ne faire figurer en annexe "immeuble" que </w:t>
      </w:r>
      <w:r w:rsidR="008501EA">
        <w:rPr>
          <w:sz w:val="22"/>
        </w:rPr>
        <w:t>ceux dont tous les travaux sont à exécuter</w:t>
      </w:r>
      <w:r w:rsidR="00541338">
        <w:rPr>
          <w:sz w:val="22"/>
        </w:rPr>
        <w:t>.</w:t>
      </w:r>
    </w:p>
    <w:p w:rsidR="008501EA" w:rsidRDefault="005930DB" w:rsidP="003F4E7E">
      <w:pPr>
        <w:rPr>
          <w:sz w:val="22"/>
        </w:rPr>
      </w:pPr>
      <w:r>
        <w:rPr>
          <w:sz w:val="22"/>
        </w:rPr>
        <w:t xml:space="preserve">Il faut </w:t>
      </w:r>
      <w:r w:rsidR="008501EA">
        <w:rPr>
          <w:sz w:val="22"/>
        </w:rPr>
        <w:t>mett</w:t>
      </w:r>
      <w:r w:rsidR="00541338">
        <w:rPr>
          <w:sz w:val="22"/>
        </w:rPr>
        <w:t>r</w:t>
      </w:r>
      <w:r w:rsidR="008501EA">
        <w:rPr>
          <w:sz w:val="22"/>
        </w:rPr>
        <w:t xml:space="preserve">e en annexe la liste des immeubles concernés avec leur statut de propriété </w:t>
      </w:r>
      <w:r w:rsidR="00B000BA">
        <w:rPr>
          <w:sz w:val="22"/>
        </w:rPr>
        <w:t xml:space="preserve">et leur statut d'occupation (vacant, occupé ou partiellement occupé, activité </w:t>
      </w:r>
      <w:proofErr w:type="gramStart"/>
      <w:r w:rsidR="00B000BA">
        <w:rPr>
          <w:sz w:val="22"/>
        </w:rPr>
        <w:t>commerciale )</w:t>
      </w:r>
      <w:proofErr w:type="gramEnd"/>
      <w:r w:rsidR="008501EA">
        <w:rPr>
          <w:sz w:val="22"/>
        </w:rPr>
        <w:t>:</w:t>
      </w:r>
    </w:p>
    <w:p w:rsidR="008501EA" w:rsidRDefault="008501EA" w:rsidP="008501EA">
      <w:pPr>
        <w:pStyle w:val="Paragraphedeliste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Monopropriété</w:t>
      </w:r>
      <w:proofErr w:type="spellEnd"/>
    </w:p>
    <w:p w:rsidR="008501EA" w:rsidRPr="008501EA" w:rsidRDefault="008501EA" w:rsidP="008501EA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Copropriété </w:t>
      </w:r>
      <w:r w:rsidR="00541338">
        <w:rPr>
          <w:sz w:val="22"/>
        </w:rPr>
        <w:t>+ mention du syndic; si pas de syndic, tous les supposés copropriétaires ……</w:t>
      </w:r>
    </w:p>
    <w:p w:rsidR="003F4E7E" w:rsidRPr="008501EA" w:rsidRDefault="00541338" w:rsidP="003F4E7E">
      <w:pPr>
        <w:rPr>
          <w:sz w:val="22"/>
        </w:rPr>
      </w:pPr>
      <w:r>
        <w:rPr>
          <w:sz w:val="22"/>
        </w:rPr>
        <w:t xml:space="preserve">Et pour chacun les prescriptions générales et </w:t>
      </w:r>
      <w:r w:rsidR="003F4E7E" w:rsidRPr="008501EA">
        <w:rPr>
          <w:sz w:val="22"/>
        </w:rPr>
        <w:t>particulières</w:t>
      </w:r>
      <w:r>
        <w:rPr>
          <w:sz w:val="22"/>
        </w:rPr>
        <w:t xml:space="preserve"> de travaux, avec l'échéance proposée pour leur réalisation. </w:t>
      </w:r>
      <w:r w:rsidR="005930DB">
        <w:rPr>
          <w:sz w:val="22"/>
        </w:rPr>
        <w:t xml:space="preserve">Il y a </w:t>
      </w:r>
      <w:r w:rsidR="00B44D04">
        <w:rPr>
          <w:sz w:val="22"/>
        </w:rPr>
        <w:t>intérêt à ce stade</w:t>
      </w:r>
      <w:r w:rsidR="005930DB">
        <w:rPr>
          <w:sz w:val="22"/>
        </w:rPr>
        <w:t xml:space="preserve">, </w:t>
      </w:r>
      <w:r w:rsidR="00B44D04">
        <w:rPr>
          <w:sz w:val="22"/>
        </w:rPr>
        <w:t xml:space="preserve"> à ne pas mettre de délais trop courts </w:t>
      </w:r>
      <w:r w:rsidR="005930DB">
        <w:rPr>
          <w:sz w:val="22"/>
        </w:rPr>
        <w:t>(ou indiquer des délais maximum, par ex de 3 ans, quitte à raccourcir lors de l'</w:t>
      </w:r>
      <w:r w:rsidR="00A674D7">
        <w:rPr>
          <w:sz w:val="22"/>
        </w:rPr>
        <w:t>enquête</w:t>
      </w:r>
      <w:r w:rsidR="005930DB">
        <w:rPr>
          <w:sz w:val="22"/>
        </w:rPr>
        <w:t xml:space="preserve"> parcellaire)  </w:t>
      </w:r>
      <w:r w:rsidR="00B44D04">
        <w:rPr>
          <w:sz w:val="22"/>
        </w:rPr>
        <w:t>du fait des droits des occupants et des délais de</w:t>
      </w:r>
      <w:r w:rsidR="005930DB">
        <w:rPr>
          <w:sz w:val="22"/>
        </w:rPr>
        <w:t xml:space="preserve"> décision de</w:t>
      </w:r>
      <w:r w:rsidR="00B44D04">
        <w:rPr>
          <w:sz w:val="22"/>
        </w:rPr>
        <w:t>s copro</w:t>
      </w:r>
      <w:r w:rsidR="005930DB">
        <w:rPr>
          <w:sz w:val="22"/>
        </w:rPr>
        <w:t xml:space="preserve">priétés. On peut indiquer des délais plus courts si l'immeuble est vacant.  </w:t>
      </w:r>
      <w:r w:rsidR="00B44D04">
        <w:rPr>
          <w:sz w:val="22"/>
        </w:rPr>
        <w:t xml:space="preserve"> </w:t>
      </w:r>
      <w:r>
        <w:rPr>
          <w:sz w:val="22"/>
        </w:rPr>
        <w:t xml:space="preserve">Attention : </w:t>
      </w:r>
      <w:r w:rsidR="005930DB">
        <w:rPr>
          <w:sz w:val="22"/>
        </w:rPr>
        <w:t xml:space="preserve">on a </w:t>
      </w:r>
      <w:r>
        <w:rPr>
          <w:sz w:val="22"/>
        </w:rPr>
        <w:t xml:space="preserve">tout intérêt à ce que l'enquête parcellaire suive assez rapidement la publication et la notification de cet arrêté, pour éviter des travaux </w:t>
      </w:r>
      <w:r w:rsidRPr="00541338">
        <w:rPr>
          <w:rFonts w:ascii="Calibri" w:hAnsi="Calibri" w:cs="Calibri"/>
          <w:sz w:val="22"/>
        </w:rPr>
        <w:t>”</w:t>
      </w:r>
      <w:r>
        <w:rPr>
          <w:sz w:val="22"/>
        </w:rPr>
        <w:t>non conformes</w:t>
      </w:r>
      <w:r w:rsidRPr="00541338">
        <w:rPr>
          <w:rFonts w:ascii="Calibri" w:hAnsi="Calibri" w:cs="Calibri"/>
          <w:sz w:val="22"/>
        </w:rPr>
        <w:t>”</w:t>
      </w:r>
      <w:r>
        <w:rPr>
          <w:sz w:val="22"/>
        </w:rPr>
        <w:t xml:space="preserve"> … et des dérapages dans les délais d'exécution (ceux-ci sont précisés dans les notifications personnelles lors de l'enquête parcellaire, ne serait-ce que pour tenir compte des échéances des baux lorsqu'il y a occupation et si les travaux à faire impliquent le départ définitif des occupants) </w:t>
      </w:r>
    </w:p>
    <w:sectPr w:rsidR="003F4E7E" w:rsidRPr="008501EA" w:rsidSect="004B3C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D6" w:rsidRDefault="00677ED6" w:rsidP="003F4E7E">
      <w:pPr>
        <w:spacing w:after="0" w:line="240" w:lineRule="auto"/>
      </w:pPr>
      <w:r>
        <w:separator/>
      </w:r>
    </w:p>
  </w:endnote>
  <w:endnote w:type="continuationSeparator" w:id="0">
    <w:p w:rsidR="00677ED6" w:rsidRDefault="00677ED6" w:rsidP="003F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4307"/>
      <w:docPartObj>
        <w:docPartGallery w:val="Page Numbers (Bottom of Page)"/>
        <w:docPartUnique/>
      </w:docPartObj>
    </w:sdtPr>
    <w:sdtContent>
      <w:p w:rsidR="00541338" w:rsidRDefault="00FD2F13">
        <w:pPr>
          <w:pStyle w:val="Pieddepage"/>
          <w:jc w:val="right"/>
        </w:pPr>
        <w:fldSimple w:instr=" PAGE   \* MERGEFORMAT ">
          <w:r w:rsidR="00AB6D10">
            <w:rPr>
              <w:noProof/>
            </w:rPr>
            <w:t>1</w:t>
          </w:r>
        </w:fldSimple>
      </w:p>
    </w:sdtContent>
  </w:sdt>
  <w:p w:rsidR="00541338" w:rsidRDefault="005413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D6" w:rsidRDefault="00677ED6" w:rsidP="003F4E7E">
      <w:pPr>
        <w:spacing w:after="0" w:line="240" w:lineRule="auto"/>
      </w:pPr>
      <w:r>
        <w:separator/>
      </w:r>
    </w:p>
  </w:footnote>
  <w:footnote w:type="continuationSeparator" w:id="0">
    <w:p w:rsidR="00677ED6" w:rsidRDefault="00677ED6" w:rsidP="003F4E7E">
      <w:pPr>
        <w:spacing w:after="0" w:line="240" w:lineRule="auto"/>
      </w:pPr>
      <w:r>
        <w:continuationSeparator/>
      </w:r>
    </w:p>
  </w:footnote>
  <w:footnote w:id="1">
    <w:p w:rsidR="00541338" w:rsidRDefault="00541338" w:rsidP="003F4E7E">
      <w:pPr>
        <w:pStyle w:val="Notedebasdepage"/>
      </w:pPr>
      <w:r>
        <w:rPr>
          <w:rStyle w:val="Appelnotedebasdep"/>
        </w:rPr>
        <w:footnoteRef/>
      </w:r>
      <w:r>
        <w:t xml:space="preserve"> Vérifier la compétence : en aménagement, compétence communautaire ?</w:t>
      </w:r>
    </w:p>
  </w:footnote>
  <w:footnote w:id="2">
    <w:p w:rsidR="00786EC0" w:rsidRDefault="00786EC0">
      <w:pPr>
        <w:pStyle w:val="Notedebasdepage"/>
      </w:pPr>
      <w:r>
        <w:rPr>
          <w:rStyle w:val="Appelnotedebasdep"/>
        </w:rPr>
        <w:footnoteRef/>
      </w:r>
      <w:r>
        <w:t xml:space="preserve"> Si l'ORI est située dans un site patrimonial remarquable (SPR) </w:t>
      </w:r>
    </w:p>
  </w:footnote>
  <w:footnote w:id="3">
    <w:p w:rsidR="00786EC0" w:rsidRDefault="00786EC0" w:rsidP="00786EC0">
      <w:pPr>
        <w:pStyle w:val="Notedebasdepage"/>
      </w:pPr>
      <w:r>
        <w:rPr>
          <w:rStyle w:val="Appelnotedebasdep"/>
        </w:rPr>
        <w:footnoteRef/>
      </w:r>
      <w:r>
        <w:t xml:space="preserve"> Au cas où un concessionnaire désigné est  bénéficiaire de la DUP</w:t>
      </w:r>
    </w:p>
  </w:footnote>
  <w:footnote w:id="4">
    <w:p w:rsidR="00541338" w:rsidRDefault="00541338">
      <w:pPr>
        <w:pStyle w:val="Notedebasdepage"/>
      </w:pPr>
      <w:r>
        <w:rPr>
          <w:rStyle w:val="Appelnotedebasdep"/>
        </w:rPr>
        <w:footnoteRef/>
      </w:r>
      <w:r>
        <w:t xml:space="preserve"> Id que note 2 ci-dessus</w:t>
      </w:r>
    </w:p>
  </w:footnote>
  <w:footnote w:id="5">
    <w:p w:rsidR="00541338" w:rsidRDefault="00541338" w:rsidP="003F4E7E">
      <w:pPr>
        <w:pStyle w:val="Notedebasdepage"/>
      </w:pPr>
      <w:r>
        <w:rPr>
          <w:rStyle w:val="Appelnotedebasdep"/>
        </w:rPr>
        <w:footnoteRef/>
      </w:r>
      <w:r w:rsidR="005030EB">
        <w:t xml:space="preserve"> On </w:t>
      </w:r>
      <w:r>
        <w:t xml:space="preserve"> suppose qu'il </w:t>
      </w:r>
      <w:r w:rsidR="005030EB">
        <w:t xml:space="preserve">y a une délibération post DUP pour poursuivre l'opération </w:t>
      </w:r>
    </w:p>
  </w:footnote>
  <w:footnote w:id="6">
    <w:p w:rsidR="00541338" w:rsidRDefault="00541338" w:rsidP="003F4E7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3F4E7E">
        <w:rPr>
          <w:b/>
        </w:rPr>
        <w:t>les</w:t>
      </w:r>
      <w:proofErr w:type="gramEnd"/>
      <w:r w:rsidRPr="003F4E7E">
        <w:rPr>
          <w:b/>
        </w:rPr>
        <w:t xml:space="preserve"> délais de réalisation doivent être fixés en fonction du statut de l'immeuble : copropriété ou non et à l'existence, ou non, de baux protégeant les locataires ....</w:t>
      </w:r>
      <w:r>
        <w:t xml:space="preserve"> </w:t>
      </w:r>
    </w:p>
  </w:footnote>
  <w:footnote w:id="7">
    <w:p w:rsidR="006673A6" w:rsidRDefault="006673A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E628A">
        <w:rPr>
          <w:rFonts w:ascii="Calibri" w:hAnsi="Calibri" w:cs="Calibri"/>
        </w:rPr>
        <w:t>”</w:t>
      </w:r>
      <w:proofErr w:type="gramStart"/>
      <w:r w:rsidRPr="00755734">
        <w:rPr>
          <w:rFonts w:ascii="Times New Roman" w:eastAsia="Times New Roman" w:hAnsi="Times New Roman" w:cs="Times New Roman"/>
          <w:sz w:val="24"/>
          <w:szCs w:val="24"/>
          <w:lang w:eastAsia="fr-FR"/>
        </w:rPr>
        <w:t>plan</w:t>
      </w:r>
      <w:proofErr w:type="gramEnd"/>
      <w:r w:rsidRPr="007557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valorisation de l'architecture et du patrimoine</w:t>
      </w:r>
      <w:r w:rsidRPr="006673A6">
        <w:rPr>
          <w:rFonts w:ascii="Calibri" w:eastAsia="Times New Roman" w:hAnsi="Calibri" w:cs="Calibri"/>
          <w:sz w:val="24"/>
          <w:szCs w:val="24"/>
          <w:lang w:eastAsia="fr-F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sites patrimoniaux remarquables, hors secteurs sauvegardés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8689B"/>
    <w:multiLevelType w:val="hybridMultilevel"/>
    <w:tmpl w:val="E980804E"/>
    <w:lvl w:ilvl="0" w:tplc="694AAC98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E7E"/>
    <w:rsid w:val="000140D4"/>
    <w:rsid w:val="001C3400"/>
    <w:rsid w:val="003D775D"/>
    <w:rsid w:val="003F4E7E"/>
    <w:rsid w:val="004B3C6D"/>
    <w:rsid w:val="004B5E93"/>
    <w:rsid w:val="005030EB"/>
    <w:rsid w:val="00520D03"/>
    <w:rsid w:val="00541338"/>
    <w:rsid w:val="005930DB"/>
    <w:rsid w:val="005A6E42"/>
    <w:rsid w:val="00646B98"/>
    <w:rsid w:val="006673A6"/>
    <w:rsid w:val="00677ED6"/>
    <w:rsid w:val="00786EC0"/>
    <w:rsid w:val="008501EA"/>
    <w:rsid w:val="009418C4"/>
    <w:rsid w:val="00A674D7"/>
    <w:rsid w:val="00AB6D10"/>
    <w:rsid w:val="00AC6065"/>
    <w:rsid w:val="00AD7022"/>
    <w:rsid w:val="00B000BA"/>
    <w:rsid w:val="00B44D04"/>
    <w:rsid w:val="00D50885"/>
    <w:rsid w:val="00EB7161"/>
    <w:rsid w:val="00FD2A96"/>
    <w:rsid w:val="00FD2F13"/>
    <w:rsid w:val="00FE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7E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4E7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4E7E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4E7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F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E7E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501EA"/>
    <w:pPr>
      <w:ind w:left="720"/>
      <w:contextualSpacing/>
    </w:pPr>
  </w:style>
  <w:style w:type="paragraph" w:customStyle="1" w:styleId="Default">
    <w:name w:val="Default"/>
    <w:rsid w:val="00B00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4</cp:revision>
  <dcterms:created xsi:type="dcterms:W3CDTF">2021-12-15T14:57:00Z</dcterms:created>
  <dcterms:modified xsi:type="dcterms:W3CDTF">2022-03-02T13:44:00Z</dcterms:modified>
</cp:coreProperties>
</file>